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9A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8C3">
        <w:rPr>
          <w:rFonts w:ascii="Times New Roman" w:hAnsi="Times New Roman" w:cs="Times New Roman"/>
          <w:sz w:val="28"/>
          <w:szCs w:val="28"/>
        </w:rPr>
        <w:t>Sveučilište Josipa Jurja Strossmayera</w:t>
      </w: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Ekonomski fakultet u Osijeku</w:t>
      </w: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Sveučilišni prijediplomski studij </w:t>
      </w:r>
      <w:r w:rsidR="00427861">
        <w:rPr>
          <w:rFonts w:ascii="Times New Roman" w:hAnsi="Times New Roman" w:cs="Times New Roman"/>
          <w:sz w:val="28"/>
          <w:szCs w:val="28"/>
        </w:rPr>
        <w:t>Ekonomija i poslovna ekonomija</w:t>
      </w: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C3" w:rsidRP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C68C3">
        <w:rPr>
          <w:rFonts w:ascii="Times New Roman" w:hAnsi="Times New Roman" w:cs="Times New Roman"/>
          <w:color w:val="FF0000"/>
          <w:sz w:val="28"/>
          <w:szCs w:val="28"/>
        </w:rPr>
        <w:t>Ime i prezime autora</w:t>
      </w:r>
    </w:p>
    <w:p w:rsidR="000C68C3" w:rsidRP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68C3">
        <w:rPr>
          <w:rFonts w:ascii="Times New Roman" w:hAnsi="Times New Roman" w:cs="Times New Roman"/>
          <w:b/>
          <w:color w:val="FF0000"/>
          <w:sz w:val="32"/>
          <w:szCs w:val="32"/>
        </w:rPr>
        <w:t>NASLOV ZAVRŠNOG RADA</w:t>
      </w: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Završni rad</w:t>
      </w: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Osijek, 202</w:t>
      </w:r>
      <w:r w:rsidRPr="000C68C3">
        <w:rPr>
          <w:rFonts w:ascii="Times New Roman" w:hAnsi="Times New Roman" w:cs="Times New Roman"/>
          <w:color w:val="FF0000"/>
          <w:sz w:val="24"/>
          <w:szCs w:val="24"/>
        </w:rPr>
        <w:t>x</w:t>
      </w: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Sveučilište Josipa Jurja Strossmayera u Osijeku</w:t>
      </w: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Ekonomski fakultet u Osijeku</w:t>
      </w: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Sveučilišni prijediplomski studij Ekonomija i poslovna ekonomija</w:t>
      </w: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C3" w:rsidRDefault="000C68C3" w:rsidP="001E2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C3" w:rsidRP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C68C3">
        <w:rPr>
          <w:rFonts w:ascii="Times New Roman" w:hAnsi="Times New Roman" w:cs="Times New Roman"/>
          <w:color w:val="FF0000"/>
          <w:sz w:val="28"/>
          <w:szCs w:val="28"/>
        </w:rPr>
        <w:t>Ime i prezime autora</w:t>
      </w:r>
    </w:p>
    <w:p w:rsidR="000C68C3" w:rsidRP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68C3">
        <w:rPr>
          <w:rFonts w:ascii="Times New Roman" w:hAnsi="Times New Roman" w:cs="Times New Roman"/>
          <w:b/>
          <w:color w:val="FF0000"/>
          <w:sz w:val="32"/>
          <w:szCs w:val="32"/>
        </w:rPr>
        <w:t>NASLOV ZAVRŠNOG RADA</w:t>
      </w: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Završni rad</w:t>
      </w: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0C68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C3" w:rsidRDefault="000C68C3" w:rsidP="001E27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8C3" w:rsidRPr="001E2778" w:rsidRDefault="000C68C3" w:rsidP="000C68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2778">
        <w:rPr>
          <w:rFonts w:ascii="Times New Roman" w:hAnsi="Times New Roman" w:cs="Times New Roman"/>
          <w:b/>
          <w:sz w:val="24"/>
          <w:szCs w:val="24"/>
        </w:rPr>
        <w:t>Kolegij:</w:t>
      </w:r>
      <w:r w:rsidR="001E2778" w:rsidRPr="001E2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778" w:rsidRPr="001E2778">
        <w:rPr>
          <w:rFonts w:ascii="Times New Roman" w:hAnsi="Times New Roman" w:cs="Times New Roman"/>
          <w:b/>
          <w:color w:val="FF0000"/>
          <w:sz w:val="24"/>
          <w:szCs w:val="24"/>
        </w:rPr>
        <w:t>naziv kolegija</w:t>
      </w:r>
    </w:p>
    <w:p w:rsidR="000C68C3" w:rsidRDefault="000C68C3" w:rsidP="000C6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JMBAG:</w:t>
      </w:r>
    </w:p>
    <w:p w:rsidR="001E2778" w:rsidRDefault="001E2778" w:rsidP="000C68C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1E2778">
        <w:rPr>
          <w:rFonts w:ascii="Times New Roman" w:hAnsi="Times New Roman" w:cs="Times New Roman"/>
          <w:color w:val="FF0000"/>
          <w:sz w:val="24"/>
          <w:szCs w:val="24"/>
        </w:rPr>
        <w:t>xxxxx@efos.hr</w:t>
      </w:r>
    </w:p>
    <w:p w:rsidR="001E2778" w:rsidRDefault="001E2778" w:rsidP="000C6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2778" w:rsidRDefault="001E2778" w:rsidP="000C68C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Mentor: </w:t>
      </w:r>
      <w:r w:rsidRPr="001E2778">
        <w:rPr>
          <w:rFonts w:ascii="Times New Roman" w:hAnsi="Times New Roman" w:cs="Times New Roman"/>
          <w:color w:val="FF0000"/>
          <w:sz w:val="24"/>
          <w:szCs w:val="24"/>
        </w:rPr>
        <w:t>titula, ime i prezime</w:t>
      </w:r>
    </w:p>
    <w:p w:rsidR="001E2778" w:rsidRDefault="001E2778" w:rsidP="000C6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2778" w:rsidRDefault="001E2778" w:rsidP="000C6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2778" w:rsidRDefault="001E2778" w:rsidP="001E2778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Osijek, 202</w:t>
      </w:r>
      <w:r w:rsidRPr="001E2778">
        <w:rPr>
          <w:rFonts w:ascii="Times New Roman" w:hAnsi="Times New Roman" w:cs="Times New Roman"/>
          <w:color w:val="FF0000"/>
          <w:sz w:val="24"/>
          <w:szCs w:val="24"/>
        </w:rPr>
        <w:t>x</w:t>
      </w:r>
    </w:p>
    <w:p w:rsidR="001E2778" w:rsidRDefault="001E2778" w:rsidP="001E2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Josip Juraj Strossmayer University of Osijek</w:t>
      </w:r>
    </w:p>
    <w:p w:rsidR="001E2778" w:rsidRDefault="001E2778" w:rsidP="001E2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Business in Osijek</w:t>
      </w:r>
    </w:p>
    <w:p w:rsidR="001E2778" w:rsidRDefault="00D623A9" w:rsidP="00D623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3A9">
        <w:rPr>
          <w:rFonts w:ascii="Times New Roman" w:hAnsi="Times New Roman" w:cs="Times New Roman"/>
          <w:sz w:val="28"/>
          <w:szCs w:val="28"/>
        </w:rPr>
        <w:t xml:space="preserve">University </w:t>
      </w:r>
      <w:proofErr w:type="spellStart"/>
      <w:r w:rsidRPr="00D623A9">
        <w:rPr>
          <w:rFonts w:ascii="Times New Roman" w:hAnsi="Times New Roman" w:cs="Times New Roman"/>
          <w:sz w:val="28"/>
          <w:szCs w:val="28"/>
        </w:rPr>
        <w:t>Undergraduate</w:t>
      </w:r>
      <w:proofErr w:type="spellEnd"/>
      <w:r w:rsidRPr="00D62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A9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D62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A9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A9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D62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A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623A9">
        <w:rPr>
          <w:rFonts w:ascii="Times New Roman" w:hAnsi="Times New Roman" w:cs="Times New Roman"/>
          <w:sz w:val="28"/>
          <w:szCs w:val="28"/>
        </w:rPr>
        <w:t xml:space="preserve"> Business</w:t>
      </w:r>
    </w:p>
    <w:p w:rsidR="001E2778" w:rsidRDefault="001E2778" w:rsidP="001E2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778" w:rsidRDefault="001E2778" w:rsidP="001E2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778" w:rsidRDefault="001E2778" w:rsidP="001E2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778" w:rsidRPr="000C68C3" w:rsidRDefault="00F97F76" w:rsidP="001E2778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Name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surname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the</w:t>
      </w:r>
      <w:proofErr w:type="spellEnd"/>
      <w:r w:rsidR="001E2778" w:rsidRPr="000C68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E2778" w:rsidRPr="000C68C3">
        <w:rPr>
          <w:rFonts w:ascii="Times New Roman" w:hAnsi="Times New Roman" w:cs="Times New Roman"/>
          <w:color w:val="FF0000"/>
          <w:sz w:val="28"/>
          <w:szCs w:val="28"/>
        </w:rPr>
        <w:t>aut</w:t>
      </w:r>
      <w:r>
        <w:rPr>
          <w:rFonts w:ascii="Times New Roman" w:hAnsi="Times New Roman" w:cs="Times New Roman"/>
          <w:color w:val="FF0000"/>
          <w:sz w:val="28"/>
          <w:szCs w:val="28"/>
        </w:rPr>
        <w:t>h</w:t>
      </w:r>
      <w:r w:rsidR="001E2778" w:rsidRPr="000C68C3">
        <w:rPr>
          <w:rFonts w:ascii="Times New Roman" w:hAnsi="Times New Roman" w:cs="Times New Roman"/>
          <w:color w:val="FF0000"/>
          <w:sz w:val="28"/>
          <w:szCs w:val="28"/>
        </w:rPr>
        <w:t>or</w:t>
      </w:r>
      <w:proofErr w:type="spellEnd"/>
    </w:p>
    <w:p w:rsidR="001E2778" w:rsidRPr="000C68C3" w:rsidRDefault="00F97F76" w:rsidP="001E277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TITLE OF THE PAPER</w:t>
      </w:r>
    </w:p>
    <w:p w:rsidR="001E2778" w:rsidRDefault="001E2778" w:rsidP="001E277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778" w:rsidRDefault="00F97F76" w:rsidP="001E27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</w:p>
    <w:p w:rsidR="001E2778" w:rsidRDefault="001E2778" w:rsidP="001E27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778" w:rsidRDefault="001E2778" w:rsidP="001E27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778" w:rsidRDefault="001E2778" w:rsidP="001E27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778" w:rsidRDefault="001E2778" w:rsidP="001E27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778" w:rsidRDefault="001E2778" w:rsidP="001E2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7F76" w:rsidRDefault="00F97F76" w:rsidP="001E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7F76" w:rsidRDefault="00F97F76" w:rsidP="001E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7F76" w:rsidRDefault="00F97F76" w:rsidP="001E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7F76" w:rsidRDefault="00F97F76" w:rsidP="001E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7F76" w:rsidRDefault="00F97F76" w:rsidP="001E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2778" w:rsidRDefault="001E2778" w:rsidP="001E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6854" w:rsidRDefault="00176854" w:rsidP="001E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2778" w:rsidRPr="000C68C3" w:rsidRDefault="001E2778" w:rsidP="001E27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Osijek, 202</w:t>
      </w:r>
      <w:r w:rsidRPr="001E2778">
        <w:rPr>
          <w:rFonts w:ascii="Times New Roman" w:hAnsi="Times New Roman" w:cs="Times New Roman"/>
          <w:color w:val="FF0000"/>
          <w:sz w:val="24"/>
          <w:szCs w:val="24"/>
        </w:rPr>
        <w:t>x</w:t>
      </w:r>
    </w:p>
    <w:p w:rsidR="001E2778" w:rsidRPr="00F97F76" w:rsidRDefault="00F97F76" w:rsidP="00F97F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F76">
        <w:rPr>
          <w:rFonts w:ascii="Times New Roman" w:hAnsi="Times New Roman" w:cs="Times New Roman"/>
          <w:b/>
          <w:sz w:val="28"/>
          <w:szCs w:val="28"/>
        </w:rPr>
        <w:lastRenderedPageBreak/>
        <w:t>IZJAVA</w:t>
      </w:r>
    </w:p>
    <w:p w:rsidR="00F97F76" w:rsidRPr="00F97F76" w:rsidRDefault="00F97F76" w:rsidP="00F9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F76">
        <w:rPr>
          <w:rFonts w:ascii="Times New Roman" w:hAnsi="Times New Roman" w:cs="Times New Roman"/>
          <w:b/>
          <w:sz w:val="28"/>
          <w:szCs w:val="28"/>
        </w:rPr>
        <w:t xml:space="preserve">O AKADEMSKOJ ČESTITOSTI, </w:t>
      </w:r>
    </w:p>
    <w:p w:rsidR="00F97F76" w:rsidRPr="00F97F76" w:rsidRDefault="00F97F76" w:rsidP="00F9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F76">
        <w:rPr>
          <w:rFonts w:ascii="Times New Roman" w:hAnsi="Times New Roman" w:cs="Times New Roman"/>
          <w:b/>
          <w:sz w:val="28"/>
          <w:szCs w:val="28"/>
        </w:rPr>
        <w:t>PRAVU PRIJENOSA INTELEKTUALNOG VLASNIŠTVA,</w:t>
      </w:r>
    </w:p>
    <w:p w:rsidR="00F97F76" w:rsidRPr="00F97F76" w:rsidRDefault="00F97F76" w:rsidP="00F9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F76">
        <w:rPr>
          <w:rFonts w:ascii="Times New Roman" w:hAnsi="Times New Roman" w:cs="Times New Roman"/>
          <w:b/>
          <w:sz w:val="28"/>
          <w:szCs w:val="28"/>
        </w:rPr>
        <w:t>SUGLASNOSTI ZA OBJAVU U INSTITUCIJSKIM REPOZITORIJIMA</w:t>
      </w:r>
    </w:p>
    <w:p w:rsidR="00F97F76" w:rsidRDefault="00F97F76" w:rsidP="00F9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F76">
        <w:rPr>
          <w:rFonts w:ascii="Times New Roman" w:hAnsi="Times New Roman" w:cs="Times New Roman"/>
          <w:b/>
          <w:sz w:val="28"/>
          <w:szCs w:val="28"/>
        </w:rPr>
        <w:t>I ISTOVJETNOSTI DIGITALNE I TISKANE VERZIJE RADA</w:t>
      </w:r>
    </w:p>
    <w:p w:rsidR="00F97F76" w:rsidRDefault="00F97F76" w:rsidP="00F97F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76" w:rsidRDefault="00F97F76" w:rsidP="005D1E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76">
        <w:rPr>
          <w:rFonts w:ascii="Times New Roman" w:hAnsi="Times New Roman" w:cs="Times New Roman"/>
          <w:sz w:val="24"/>
          <w:szCs w:val="24"/>
        </w:rPr>
        <w:t>Kojom izjavljujem i svojim potpisom potvrđujem da</w:t>
      </w:r>
      <w:r w:rsidR="005D1E26">
        <w:rPr>
          <w:rFonts w:ascii="Times New Roman" w:hAnsi="Times New Roman" w:cs="Times New Roman"/>
          <w:sz w:val="24"/>
          <w:szCs w:val="24"/>
        </w:rPr>
        <w:t xml:space="preserve"> je</w:t>
      </w:r>
      <w:r w:rsidR="005D1E26" w:rsidRPr="005D1E26">
        <w:rPr>
          <w:sz w:val="24"/>
        </w:rPr>
        <w:t xml:space="preserve"> </w:t>
      </w:r>
      <w:r w:rsidR="005D1E26">
        <w:rPr>
          <w:sz w:val="24"/>
          <w:u w:val="thick"/>
        </w:rPr>
        <w:t xml:space="preserve"> </w:t>
      </w:r>
      <w:r w:rsidR="005D1E26">
        <w:rPr>
          <w:sz w:val="24"/>
          <w:u w:val="thick"/>
        </w:rPr>
        <w:tab/>
        <w:t>_____________________</w:t>
      </w:r>
      <w:r w:rsidRPr="00F97F76">
        <w:rPr>
          <w:rFonts w:ascii="Times New Roman" w:hAnsi="Times New Roman" w:cs="Times New Roman"/>
          <w:sz w:val="24"/>
          <w:szCs w:val="24"/>
        </w:rPr>
        <w:t xml:space="preserve"> (navesti vrstu rada: završni/diplomski/specijalistički/doktorski) rad isključivo rezultat osobnoga rada koji se temelji na vlastitim istraživanjima i oslanja se na objavljenu literaturu. Potvrđujem poštivanje nepovredivosti autorstva te točno citiranje radova drugih autora i referiranje na njih.</w:t>
      </w:r>
    </w:p>
    <w:p w:rsidR="00F97F76" w:rsidRDefault="00F97F76" w:rsidP="005D1E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76">
        <w:rPr>
          <w:rFonts w:ascii="Times New Roman" w:hAnsi="Times New Roman" w:cs="Times New Roman"/>
          <w:sz w:val="24"/>
          <w:szCs w:val="24"/>
        </w:rPr>
        <w:t xml:space="preserve">Kojom izjavljujem da je Ekonomski fakultet u Osijeku, bez naknade u vremenski i teritorijalno neograničenom opsegu, nositelj svih prava intelektualnoga vlasništva u odnosu na navedeni rad pod licencom </w:t>
      </w:r>
      <w:r w:rsidRPr="005D1E26">
        <w:rPr>
          <w:rFonts w:ascii="Times New Roman" w:hAnsi="Times New Roman" w:cs="Times New Roman"/>
          <w:i/>
          <w:sz w:val="24"/>
          <w:szCs w:val="24"/>
        </w:rPr>
        <w:t xml:space="preserve">Creative </w:t>
      </w:r>
      <w:proofErr w:type="spellStart"/>
      <w:r w:rsidRPr="005D1E26">
        <w:rPr>
          <w:rFonts w:ascii="Times New Roman" w:hAnsi="Times New Roman" w:cs="Times New Roman"/>
          <w:i/>
          <w:sz w:val="24"/>
          <w:szCs w:val="24"/>
        </w:rPr>
        <w:t>Commons</w:t>
      </w:r>
      <w:proofErr w:type="spellEnd"/>
      <w:r w:rsidRPr="005D1E26">
        <w:rPr>
          <w:rFonts w:ascii="Times New Roman" w:hAnsi="Times New Roman" w:cs="Times New Roman"/>
          <w:i/>
          <w:sz w:val="24"/>
          <w:szCs w:val="24"/>
        </w:rPr>
        <w:t xml:space="preserve"> Imenovanje – Nekomercijalno – Dijeli pod istim uvjetima 3.0 Hrvatska.</w:t>
      </w:r>
      <w:r w:rsidRPr="00F97F76">
        <w:rPr>
          <w:rFonts w:ascii="Times New Roman" w:hAnsi="Times New Roman" w:cs="Times New Roman"/>
          <w:sz w:val="24"/>
          <w:szCs w:val="24"/>
        </w:rPr>
        <w:t xml:space="preserve">  </w:t>
      </w:r>
      <w:r w:rsidR="005D1E26">
        <w:rPr>
          <w:noProof/>
          <w:spacing w:val="-12"/>
          <w:w w:val="99"/>
          <w:position w:val="1"/>
          <w:sz w:val="24"/>
        </w:rPr>
        <w:drawing>
          <wp:inline distT="0" distB="0" distL="0" distR="0" wp14:anchorId="5A88A93A" wp14:editId="47D10B8F">
            <wp:extent cx="762000" cy="142875"/>
            <wp:effectExtent l="0" t="0" r="0" b="0"/>
            <wp:docPr id="3" name="image2.png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F76" w:rsidRDefault="00F97F76" w:rsidP="005D1E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76">
        <w:rPr>
          <w:rFonts w:ascii="Times New Roman" w:hAnsi="Times New Roman" w:cs="Times New Roman"/>
          <w:sz w:val="24"/>
          <w:szCs w:val="24"/>
        </w:rPr>
        <w:t>Kojom izjavljujem da sam suglasan/suglasna trajnom pohranjivanju i objavljivanju mog rada u Institucijskom digitalnom repozitoriju Ekonomskoga fakulteta u Osijeku, Repozitoriju Sveučilišta Josipa Jurja Strossmayera u Osijeku te javno dostupnom Repozitoriju   Nacionalne i sveučilišne knjižnice u Zagrebu (u skladu s odredbama Zakona o visokom obrazovanju i znanstvenoj djelatnosti, NN 119/2022).</w:t>
      </w:r>
    </w:p>
    <w:p w:rsidR="00F97F76" w:rsidRDefault="00F97F76" w:rsidP="005D1E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76">
        <w:rPr>
          <w:rFonts w:ascii="Times New Roman" w:hAnsi="Times New Roman" w:cs="Times New Roman"/>
          <w:sz w:val="24"/>
          <w:szCs w:val="24"/>
        </w:rPr>
        <w:t>Izjavljujem da sam autor/autorica predanog rada i da je sadržaj predane elektroničke datoteke u potpunosti istovjetan s dovršenom tiskanom verzijom rada predanom u svrhu obrane istog.</w:t>
      </w:r>
    </w:p>
    <w:p w:rsidR="005D1E26" w:rsidRDefault="005D1E26" w:rsidP="005D1E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26">
        <w:rPr>
          <w:rFonts w:ascii="Times New Roman" w:hAnsi="Times New Roman" w:cs="Times New Roman"/>
          <w:b/>
          <w:bCs/>
          <w:sz w:val="24"/>
          <w:szCs w:val="24"/>
        </w:rPr>
        <w:t>Ime i prezime studenta/studentice:</w:t>
      </w:r>
    </w:p>
    <w:p w:rsidR="005D1E26" w:rsidRP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E26">
        <w:rPr>
          <w:rFonts w:ascii="Times New Roman" w:hAnsi="Times New Roman" w:cs="Times New Roman"/>
          <w:b/>
          <w:sz w:val="24"/>
          <w:szCs w:val="24"/>
        </w:rPr>
        <w:t>JMBAG:</w:t>
      </w:r>
    </w:p>
    <w:p w:rsidR="005D1E26" w:rsidRP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26">
        <w:rPr>
          <w:rFonts w:ascii="Times New Roman" w:hAnsi="Times New Roman" w:cs="Times New Roman"/>
          <w:b/>
          <w:bCs/>
          <w:sz w:val="24"/>
          <w:szCs w:val="24"/>
        </w:rPr>
        <w:t>OIB:</w:t>
      </w:r>
    </w:p>
    <w:p w:rsidR="005D1E26" w:rsidRP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E26">
        <w:rPr>
          <w:rFonts w:ascii="Times New Roman" w:hAnsi="Times New Roman" w:cs="Times New Roman"/>
          <w:b/>
          <w:sz w:val="24"/>
          <w:szCs w:val="24"/>
        </w:rPr>
        <w:t>e-mail za kontakt:</w:t>
      </w:r>
    </w:p>
    <w:p w:rsidR="005D1E26" w:rsidRP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26">
        <w:rPr>
          <w:rFonts w:ascii="Times New Roman" w:hAnsi="Times New Roman" w:cs="Times New Roman"/>
          <w:b/>
          <w:bCs/>
          <w:sz w:val="24"/>
          <w:szCs w:val="24"/>
        </w:rPr>
        <w:t>Naziv studija:</w:t>
      </w:r>
    </w:p>
    <w:p w:rsidR="005D1E26" w:rsidRP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E26">
        <w:rPr>
          <w:rFonts w:ascii="Times New Roman" w:hAnsi="Times New Roman" w:cs="Times New Roman"/>
          <w:b/>
          <w:sz w:val="24"/>
          <w:szCs w:val="24"/>
        </w:rPr>
        <w:t>Naslov rada:</w:t>
      </w:r>
    </w:p>
    <w:p w:rsidR="005D1E26" w:rsidRP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E26" w:rsidRPr="005D1E26" w:rsidRDefault="005D1E26" w:rsidP="005D1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26">
        <w:rPr>
          <w:rFonts w:ascii="Times New Roman" w:hAnsi="Times New Roman" w:cs="Times New Roman"/>
          <w:b/>
          <w:bCs/>
          <w:sz w:val="24"/>
          <w:szCs w:val="24"/>
        </w:rPr>
        <w:t>Mentor/mentorica rada:</w:t>
      </w:r>
    </w:p>
    <w:p w:rsidR="005D1E26" w:rsidRPr="005D1E26" w:rsidRDefault="005D1E26" w:rsidP="005D1E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E26" w:rsidRPr="005D1E26" w:rsidRDefault="005D1E26" w:rsidP="005D1E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E26" w:rsidRPr="005D1E26" w:rsidRDefault="005D1E26" w:rsidP="005D1E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E26">
        <w:rPr>
          <w:rFonts w:ascii="Times New Roman" w:hAnsi="Times New Roman" w:cs="Times New Roman"/>
          <w:sz w:val="24"/>
          <w:szCs w:val="24"/>
        </w:rPr>
        <w:t>U Osijek</w:t>
      </w:r>
      <w:r>
        <w:rPr>
          <w:rFonts w:ascii="Times New Roman" w:hAnsi="Times New Roman" w:cs="Times New Roman"/>
          <w:sz w:val="24"/>
          <w:szCs w:val="24"/>
        </w:rPr>
        <w:t>u,</w:t>
      </w:r>
      <w:r w:rsidRPr="005D1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1E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E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E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E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E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E26">
        <w:rPr>
          <w:rFonts w:ascii="Times New Roman" w:hAnsi="Times New Roman" w:cs="Times New Roman"/>
          <w:sz w:val="24"/>
          <w:szCs w:val="24"/>
        </w:rPr>
        <w:t>godine</w:t>
      </w:r>
    </w:p>
    <w:p w:rsidR="005D1E26" w:rsidRPr="005D1E26" w:rsidRDefault="005D1E26" w:rsidP="005D1E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E26" w:rsidRPr="005D1E26" w:rsidRDefault="005D1E26" w:rsidP="005D1E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E26" w:rsidRPr="005D1E26" w:rsidRDefault="005D1E26" w:rsidP="005D1E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E26">
        <w:rPr>
          <w:rFonts w:ascii="Times New Roman" w:hAnsi="Times New Roman" w:cs="Times New Roman"/>
          <w:sz w:val="24"/>
          <w:szCs w:val="24"/>
        </w:rPr>
        <w:t>Potpis</w:t>
      </w:r>
      <w:r w:rsidRPr="005D1E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E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E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E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E2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D1E26" w:rsidRDefault="005D1E26" w:rsidP="005D1E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861" w:rsidRPr="00204EEB" w:rsidRDefault="00427861" w:rsidP="0042786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4EE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Naslov rada</w:t>
      </w:r>
    </w:p>
    <w:p w:rsidR="00427861" w:rsidRDefault="00427861" w:rsidP="004278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861" w:rsidRDefault="00427861" w:rsidP="004278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SAŽETAK</w:t>
      </w:r>
    </w:p>
    <w:p w:rsidR="00204EEB" w:rsidRPr="00204EEB" w:rsidRDefault="00427861" w:rsidP="0042786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4EEB">
        <w:rPr>
          <w:rFonts w:ascii="Times New Roman" w:hAnsi="Times New Roman" w:cs="Times New Roman"/>
          <w:color w:val="FF0000"/>
          <w:sz w:val="24"/>
          <w:szCs w:val="24"/>
        </w:rPr>
        <w:t>Ovdje se piše sažetak od 200 do 250 riječi…</w:t>
      </w:r>
    </w:p>
    <w:p w:rsidR="00E95AB4" w:rsidRPr="005C28F2" w:rsidRDefault="005C28F2" w:rsidP="0042786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„</w:t>
      </w:r>
      <w:r w:rsidR="00E95AB4" w:rsidRPr="00E95AB4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E95AB4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E95AB4" w:rsidRPr="00E95AB4">
        <w:rPr>
          <w:rFonts w:ascii="Times New Roman" w:hAnsi="Times New Roman" w:cs="Times New Roman"/>
          <w:color w:val="FF0000"/>
          <w:sz w:val="24"/>
          <w:szCs w:val="24"/>
        </w:rPr>
        <w:t>ema Sharp (2002) sažetak treba sadržavati kratki opis cijelog rada pa se preporuča u Sažetku navesti barem jednu rečenicu koja će opisati svrhu i cilj rada, barem jednu rečenicu koja će opisati teorijsku podlogu, barem  jednu rečenicu koja će opisati korištenu metodologiju, zatim nekoliko rečenica o dobivenim rezultatima i na kraju barem po jednu rečenicu iz Rasprave i Zaključka koje će opisati koje su prednosti i nedostaci provedenog istraživanja, koji su zaključci te kome bi rad mogao biti koristan</w:t>
      </w:r>
      <w:r>
        <w:rPr>
          <w:rFonts w:ascii="Times New Roman" w:hAnsi="Times New Roman" w:cs="Times New Roman"/>
          <w:color w:val="FF0000"/>
          <w:sz w:val="24"/>
          <w:szCs w:val="24"/>
        </w:rPr>
        <w:t>“ (</w:t>
      </w:r>
      <w:proofErr w:type="spellStart"/>
      <w:r w:rsidRPr="005C28F2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>Šundalić</w:t>
      </w:r>
      <w:proofErr w:type="spellEnd"/>
      <w:r w:rsidRPr="005C28F2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 xml:space="preserve">, Mesarić, </w:t>
      </w:r>
      <w:proofErr w:type="spellStart"/>
      <w:r w:rsidRPr="005C28F2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>Zekić</w:t>
      </w:r>
      <w:proofErr w:type="spellEnd"/>
      <w:r w:rsidRPr="005C28F2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>–Sušac, 2014:4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>8</w:t>
      </w:r>
      <w:r w:rsidRPr="005C28F2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>)</w:t>
      </w:r>
      <w:r w:rsidR="00E95AB4" w:rsidRPr="005C28F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04EEB" w:rsidRDefault="00204EEB" w:rsidP="0042786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Pr="00C3365E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4EEB">
        <w:rPr>
          <w:rFonts w:ascii="Times New Roman" w:hAnsi="Times New Roman" w:cs="Times New Roman"/>
          <w:b/>
          <w:sz w:val="24"/>
          <w:szCs w:val="24"/>
        </w:rPr>
        <w:t xml:space="preserve">Ključne riječi: </w:t>
      </w:r>
      <w:r w:rsidRPr="00204EEB">
        <w:rPr>
          <w:rFonts w:ascii="Times New Roman" w:hAnsi="Times New Roman" w:cs="Times New Roman"/>
          <w:color w:val="FF0000"/>
          <w:sz w:val="24"/>
          <w:szCs w:val="24"/>
        </w:rPr>
        <w:t>nekoliko (3-5) ključnih riječi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04EEB">
        <w:rPr>
          <w:rFonts w:ascii="Times New Roman" w:hAnsi="Times New Roman" w:cs="Times New Roman"/>
          <w:color w:val="FF0000"/>
          <w:sz w:val="24"/>
          <w:szCs w:val="24"/>
        </w:rPr>
        <w:t>npr. e-bankarstvo, kanali distribucije, Internet bankarstvo, mobilno bankarstvo</w:t>
      </w:r>
      <w:r>
        <w:rPr>
          <w:rFonts w:ascii="Times New Roman" w:hAnsi="Times New Roman" w:cs="Times New Roman"/>
          <w:color w:val="FF0000"/>
          <w:sz w:val="24"/>
          <w:szCs w:val="24"/>
        </w:rPr>
        <w:t>, NFC</w:t>
      </w:r>
      <w:r w:rsidR="008C7428">
        <w:rPr>
          <w:rFonts w:ascii="Times New Roman" w:hAnsi="Times New Roman" w:cs="Times New Roman"/>
          <w:color w:val="FF0000"/>
          <w:sz w:val="24"/>
          <w:szCs w:val="24"/>
        </w:rPr>
        <w:t xml:space="preserve"> tehnologija</w:t>
      </w: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AB4" w:rsidRDefault="00E95AB4" w:rsidP="00204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65E" w:rsidRDefault="00C3365E" w:rsidP="00204EE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365E" w:rsidRDefault="00C336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3365E" w:rsidRDefault="00C3365E" w:rsidP="00C3365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4EE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Title </w:t>
      </w:r>
      <w:proofErr w:type="spellStart"/>
      <w:r w:rsidRPr="00204EEB">
        <w:rPr>
          <w:rFonts w:ascii="Times New Roman" w:hAnsi="Times New Roman" w:cs="Times New Roman"/>
          <w:b/>
          <w:color w:val="FF0000"/>
          <w:sz w:val="28"/>
          <w:szCs w:val="28"/>
        </w:rPr>
        <w:t>of</w:t>
      </w:r>
      <w:proofErr w:type="spellEnd"/>
      <w:r w:rsidRPr="00204E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04EEB">
        <w:rPr>
          <w:rFonts w:ascii="Times New Roman" w:hAnsi="Times New Roman" w:cs="Times New Roman"/>
          <w:b/>
          <w:color w:val="FF0000"/>
          <w:sz w:val="28"/>
          <w:szCs w:val="28"/>
        </w:rPr>
        <w:t>the</w:t>
      </w:r>
      <w:proofErr w:type="spellEnd"/>
      <w:r w:rsidRPr="00204E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04EEB">
        <w:rPr>
          <w:rFonts w:ascii="Times New Roman" w:hAnsi="Times New Roman" w:cs="Times New Roman"/>
          <w:b/>
          <w:color w:val="FF0000"/>
          <w:sz w:val="28"/>
          <w:szCs w:val="28"/>
        </w:rPr>
        <w:t>paper</w:t>
      </w:r>
      <w:proofErr w:type="spellEnd"/>
    </w:p>
    <w:p w:rsidR="00C3365E" w:rsidRDefault="00C3365E" w:rsidP="00C3365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365E" w:rsidRDefault="00C3365E" w:rsidP="00C33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EB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C3365E" w:rsidRPr="00204EEB" w:rsidRDefault="00C3365E" w:rsidP="00C3365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04EEB">
        <w:rPr>
          <w:rFonts w:ascii="Times New Roman" w:hAnsi="Times New Roman" w:cs="Times New Roman"/>
          <w:color w:val="FF0000"/>
          <w:sz w:val="24"/>
          <w:szCs w:val="24"/>
        </w:rPr>
        <w:t>Your</w:t>
      </w:r>
      <w:proofErr w:type="spellEnd"/>
      <w:r w:rsidRPr="00204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04EEB">
        <w:rPr>
          <w:rFonts w:ascii="Times New Roman" w:hAnsi="Times New Roman" w:cs="Times New Roman"/>
          <w:color w:val="FF0000"/>
          <w:sz w:val="24"/>
          <w:szCs w:val="24"/>
        </w:rPr>
        <w:t>abstract</w:t>
      </w:r>
      <w:proofErr w:type="spellEnd"/>
      <w:r w:rsidRPr="00204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04EEB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204EEB">
        <w:rPr>
          <w:rFonts w:ascii="Times New Roman" w:hAnsi="Times New Roman" w:cs="Times New Roman"/>
          <w:color w:val="FF0000"/>
          <w:sz w:val="24"/>
          <w:szCs w:val="24"/>
        </w:rPr>
        <w:t xml:space="preserve"> 200 to 250 </w:t>
      </w:r>
      <w:proofErr w:type="spellStart"/>
      <w:r w:rsidRPr="00204EEB">
        <w:rPr>
          <w:rFonts w:ascii="Times New Roman" w:hAnsi="Times New Roman" w:cs="Times New Roman"/>
          <w:color w:val="FF0000"/>
          <w:sz w:val="24"/>
          <w:szCs w:val="24"/>
        </w:rPr>
        <w:t>words</w:t>
      </w:r>
      <w:proofErr w:type="spellEnd"/>
      <w:r w:rsidRPr="00204EEB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C3365E" w:rsidRPr="00204EEB" w:rsidRDefault="00C3365E" w:rsidP="00C33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65E" w:rsidRPr="00204EEB" w:rsidRDefault="00C3365E" w:rsidP="00C33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65E" w:rsidRPr="00C3365E" w:rsidRDefault="00C3365E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04EEB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204EEB">
        <w:rPr>
          <w:rFonts w:ascii="Times New Roman" w:hAnsi="Times New Roman" w:cs="Times New Roman"/>
          <w:b/>
          <w:sz w:val="24"/>
          <w:szCs w:val="24"/>
        </w:rPr>
        <w:t>:</w:t>
      </w:r>
      <w:r w:rsidRPr="00204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EB">
        <w:rPr>
          <w:rFonts w:ascii="Times New Roman" w:hAnsi="Times New Roman" w:cs="Times New Roman"/>
          <w:color w:val="FF0000"/>
          <w:sz w:val="24"/>
          <w:szCs w:val="24"/>
        </w:rPr>
        <w:t>several</w:t>
      </w:r>
      <w:proofErr w:type="spellEnd"/>
      <w:r w:rsidRPr="00204EEB">
        <w:rPr>
          <w:rFonts w:ascii="Times New Roman" w:hAnsi="Times New Roman" w:cs="Times New Roman"/>
          <w:color w:val="FF0000"/>
          <w:sz w:val="24"/>
          <w:szCs w:val="24"/>
        </w:rPr>
        <w:t xml:space="preserve"> (3-5) </w:t>
      </w:r>
      <w:proofErr w:type="spellStart"/>
      <w:r w:rsidRPr="00204EEB">
        <w:rPr>
          <w:rFonts w:ascii="Times New Roman" w:hAnsi="Times New Roman" w:cs="Times New Roman"/>
          <w:color w:val="FF0000"/>
          <w:sz w:val="24"/>
          <w:szCs w:val="24"/>
        </w:rPr>
        <w:t>keywords</w:t>
      </w:r>
      <w:proofErr w:type="spellEnd"/>
    </w:p>
    <w:p w:rsidR="00C3365E" w:rsidRDefault="00C336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SADRŽAJ</w:t>
      </w:r>
    </w:p>
    <w:p w:rsidR="00204EEB" w:rsidRPr="002C0520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C0520">
        <w:rPr>
          <w:rFonts w:ascii="Times New Roman" w:hAnsi="Times New Roman" w:cs="Times New Roman"/>
          <w:i/>
          <w:color w:val="FF0000"/>
          <w:sz w:val="24"/>
          <w:szCs w:val="24"/>
        </w:rPr>
        <w:t>Na ovu stranicu umetnuti automatski sadržaj</w:t>
      </w:r>
      <w:r w:rsidR="000C4E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(za to je potrebno poglavljima i potpo</w:t>
      </w:r>
      <w:r w:rsidR="005A6E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glavljima dodijeliti stilove – </w:t>
      </w:r>
      <w:proofErr w:type="spellStart"/>
      <w:r w:rsidR="005A6ED2">
        <w:rPr>
          <w:rFonts w:ascii="Times New Roman" w:hAnsi="Times New Roman" w:cs="Times New Roman"/>
          <w:i/>
          <w:color w:val="FF0000"/>
          <w:sz w:val="24"/>
          <w:szCs w:val="24"/>
        </w:rPr>
        <w:t>Heading</w:t>
      </w:r>
      <w:proofErr w:type="spellEnd"/>
      <w:r w:rsidR="005A6E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1, 2, 3..</w:t>
      </w:r>
      <w:r w:rsidR="002C0520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5A6ED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4EEB" w:rsidRDefault="00204EEB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0B98" w:rsidRDefault="007C0B98" w:rsidP="00A96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sectPr w:rsidR="007C0B98" w:rsidSect="002E0B9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78D4" w:rsidRPr="003978D4" w:rsidRDefault="003978D4" w:rsidP="00E60E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3978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lastRenderedPageBreak/>
        <w:t>Opće upute:</w:t>
      </w:r>
    </w:p>
    <w:p w:rsidR="003978D4" w:rsidRPr="003978D4" w:rsidRDefault="003978D4" w:rsidP="00E60E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978D4" w:rsidRPr="006A6737" w:rsidRDefault="003978D4" w:rsidP="00E60E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U radu sve rečenice pisati u pasivu (npr. „napravljeno je“, a ne „napravi</w:t>
      </w:r>
      <w:r w:rsidR="00E60EE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o/la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s</w:t>
      </w:r>
      <w:r w:rsidR="00E60EE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am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“), akademskim stilom pisanja. Koristiti reference na literaturu, numerirati i dati nazive tablicama</w:t>
      </w:r>
      <w:r w:rsidR="00E60EE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slikama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i grafikonima kao u ovom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predlošku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Popis l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iteratur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e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navesti na kraju rada kao u ovom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predlošku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. </w:t>
      </w:r>
      <w:r w:rsidR="006A6737" w:rsidRP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Preporuč</w:t>
      </w:r>
      <w:r w:rsid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eni obujam</w:t>
      </w:r>
      <w:r w:rsidR="006A6737" w:rsidRP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završn</w:t>
      </w:r>
      <w:r w:rsid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og</w:t>
      </w:r>
      <w:r w:rsidR="006A6737" w:rsidRP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rad</w:t>
      </w:r>
      <w:r w:rsid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a</w:t>
      </w:r>
      <w:r w:rsidR="006A6737" w:rsidRP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je</w:t>
      </w:r>
      <w:r w:rsidR="006A6737" w:rsidRP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20</w:t>
      </w:r>
      <w:r w:rsid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-</w:t>
      </w:r>
      <w:r w:rsidR="006A6737" w:rsidRP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30 stranica </w:t>
      </w:r>
      <w:r w:rsid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(</w:t>
      </w:r>
      <w:r w:rsidR="006A6737" w:rsidRP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ne računajući sažetak, sadržaj, popis literature i priloge) (</w:t>
      </w:r>
      <w:proofErr w:type="spellStart"/>
      <w:r w:rsidR="006A6737" w:rsidRPr="006A6737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>Šundalić</w:t>
      </w:r>
      <w:proofErr w:type="spellEnd"/>
      <w:r w:rsidR="006A6737" w:rsidRPr="006A6737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 xml:space="preserve">, Mesarić, </w:t>
      </w:r>
      <w:proofErr w:type="spellStart"/>
      <w:r w:rsidR="006A6737" w:rsidRPr="006A6737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>Zekić</w:t>
      </w:r>
      <w:proofErr w:type="spellEnd"/>
      <w:r w:rsidR="006A6737" w:rsidRPr="006A6737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>–Sušac, 2014:</w:t>
      </w:r>
      <w:r w:rsidR="006A6737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>11</w:t>
      </w:r>
      <w:r w:rsidR="006A6737" w:rsidRPr="006A673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).</w:t>
      </w:r>
    </w:p>
    <w:p w:rsidR="003978D4" w:rsidRPr="003978D4" w:rsidRDefault="003978D4" w:rsidP="00E60E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978D4" w:rsidRPr="003978D4" w:rsidRDefault="003978D4" w:rsidP="00E60E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Za izbor literature: koristiti web izvore, knjige i časopise u knjižnici i/ili poveznice na online baze. Punu referencu navesti na kraju</w:t>
      </w:r>
      <w:r w:rsidR="00E60EE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rada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E60EE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na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popisu literature, a u tekstu kada navodite ili parafrazirate nešto iz drugog izvora literature, referenc</w:t>
      </w:r>
      <w:r w:rsidR="00E60EE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u staviti u zaobljenu zagradu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(prezime autora ili naziv institucije, godina)</w:t>
      </w:r>
      <w:r w:rsidR="00E60EE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npr. (Srića, 2011) ili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Državni zavod za statistiku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2012)</w:t>
      </w:r>
      <w:r w:rsid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.</w:t>
      </w:r>
    </w:p>
    <w:p w:rsidR="003978D4" w:rsidRDefault="003978D4" w:rsidP="00A96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204EEB" w:rsidRPr="00204EEB" w:rsidRDefault="00204EEB" w:rsidP="00A96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04EE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1. Uvod</w:t>
      </w:r>
    </w:p>
    <w:p w:rsidR="00204EEB" w:rsidRPr="00204EEB" w:rsidRDefault="00204EEB" w:rsidP="00A96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204EEB" w:rsidRPr="00204EEB" w:rsidRDefault="00204EEB" w:rsidP="00A96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- nekoliko rečenica o tome čime se rad bavi, što je cilj i svrha rada,</w:t>
      </w: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r-HR"/>
        </w:rPr>
        <w:t xml:space="preserve"> te </w:t>
      </w: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koja je struktura rada (od kojih se poglavlja sastoji)</w:t>
      </w:r>
      <w:r w:rsidRPr="00204E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204EEB" w:rsidRDefault="006374C3" w:rsidP="00A96A9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</w:pPr>
      <w:r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„</w:t>
      </w:r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Uvod je dio kojim autor(i) čitatelja uvode u temu, daju opis problema, obrazlaže potrebu za istraživanjem, njenu opravdanost i aktualnost. U uvodu se također daje prikaz postojećih znanja o temi, određena (ne)slaganja s njima, kao i smjer u kojemu će istraživanje ići</w:t>
      </w:r>
      <w:r w:rsidR="00540F09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“</w:t>
      </w:r>
      <w:r w:rsidR="00204EEB" w:rsidRPr="0047751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r-HR"/>
        </w:rPr>
        <w:t> </w:t>
      </w:r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(</w:t>
      </w:r>
      <w:proofErr w:type="spellStart"/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Šundalić</w:t>
      </w:r>
      <w:proofErr w:type="spellEnd"/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 xml:space="preserve">, Mesarić, </w:t>
      </w:r>
      <w:proofErr w:type="spellStart"/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Zekić</w:t>
      </w:r>
      <w:proofErr w:type="spellEnd"/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–Sušac,</w:t>
      </w:r>
      <w:r w:rsidR="00540F09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 xml:space="preserve"> </w:t>
      </w:r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2014</w:t>
      </w:r>
      <w:r w:rsidR="00C3365E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:42</w:t>
      </w:r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)</w:t>
      </w:r>
      <w:r w:rsidR="00540F09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.</w:t>
      </w:r>
    </w:p>
    <w:p w:rsidR="00862716" w:rsidRDefault="00862716" w:rsidP="0086271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i/>
          <w:iCs/>
          <w:noProof/>
          <w:color w:val="FF0000"/>
          <w:sz w:val="24"/>
          <w:szCs w:val="24"/>
          <w:shd w:val="clear" w:color="auto" w:fill="FFFFFF"/>
          <w:lang w:eastAsia="hr-HR"/>
        </w:rPr>
        <w:drawing>
          <wp:inline distT="0" distB="0" distL="0" distR="0">
            <wp:extent cx="3185160" cy="24847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raci uvod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574" cy="250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716" w:rsidRPr="009A782D" w:rsidRDefault="00862716" w:rsidP="00862716">
      <w:pPr>
        <w:pStyle w:val="Caption"/>
        <w:jc w:val="center"/>
        <w:rPr>
          <w:rFonts w:ascii="Times New Roman" w:hAnsi="Times New Roman" w:cs="Times New Roman"/>
          <w:i w:val="0"/>
          <w:color w:val="FF0000"/>
          <w:sz w:val="20"/>
          <w:szCs w:val="20"/>
        </w:rPr>
      </w:pPr>
      <w:r w:rsidRPr="009A782D">
        <w:rPr>
          <w:rFonts w:ascii="Times New Roman" w:hAnsi="Times New Roman" w:cs="Times New Roman"/>
          <w:i w:val="0"/>
          <w:color w:val="FF0000"/>
          <w:sz w:val="20"/>
          <w:szCs w:val="20"/>
        </w:rPr>
        <w:t xml:space="preserve">Slika </w:t>
      </w:r>
      <w:r w:rsidRPr="009A782D">
        <w:rPr>
          <w:rFonts w:ascii="Times New Roman" w:hAnsi="Times New Roman" w:cs="Times New Roman"/>
          <w:i w:val="0"/>
          <w:color w:val="FF0000"/>
          <w:sz w:val="20"/>
          <w:szCs w:val="20"/>
        </w:rPr>
        <w:fldChar w:fldCharType="begin"/>
      </w:r>
      <w:r w:rsidRPr="009A782D">
        <w:rPr>
          <w:rFonts w:ascii="Times New Roman" w:hAnsi="Times New Roman" w:cs="Times New Roman"/>
          <w:i w:val="0"/>
          <w:color w:val="FF0000"/>
          <w:sz w:val="20"/>
          <w:szCs w:val="20"/>
        </w:rPr>
        <w:instrText xml:space="preserve"> SEQ Slika \* ARABIC </w:instrText>
      </w:r>
      <w:r w:rsidRPr="009A782D">
        <w:rPr>
          <w:rFonts w:ascii="Times New Roman" w:hAnsi="Times New Roman" w:cs="Times New Roman"/>
          <w:i w:val="0"/>
          <w:color w:val="FF0000"/>
          <w:sz w:val="20"/>
          <w:szCs w:val="20"/>
        </w:rPr>
        <w:fldChar w:fldCharType="separate"/>
      </w:r>
      <w:r w:rsidRPr="009A782D">
        <w:rPr>
          <w:rFonts w:ascii="Times New Roman" w:hAnsi="Times New Roman" w:cs="Times New Roman"/>
          <w:i w:val="0"/>
          <w:noProof/>
          <w:color w:val="FF0000"/>
          <w:sz w:val="20"/>
          <w:szCs w:val="20"/>
        </w:rPr>
        <w:t>1</w:t>
      </w:r>
      <w:r w:rsidRPr="009A782D">
        <w:rPr>
          <w:rFonts w:ascii="Times New Roman" w:hAnsi="Times New Roman" w:cs="Times New Roman"/>
          <w:i w:val="0"/>
          <w:color w:val="FF0000"/>
          <w:sz w:val="20"/>
          <w:szCs w:val="20"/>
        </w:rPr>
        <w:fldChar w:fldCharType="end"/>
      </w:r>
      <w:r w:rsidRPr="009A782D">
        <w:rPr>
          <w:rFonts w:ascii="Times New Roman" w:hAnsi="Times New Roman" w:cs="Times New Roman"/>
          <w:i w:val="0"/>
          <w:color w:val="FF0000"/>
          <w:sz w:val="20"/>
          <w:szCs w:val="20"/>
        </w:rPr>
        <w:t xml:space="preserve">. Tri koraka u pisanju uvoda (prema </w:t>
      </w:r>
      <w:proofErr w:type="spellStart"/>
      <w:r w:rsidRPr="009A782D">
        <w:rPr>
          <w:rFonts w:ascii="Times New Roman" w:hAnsi="Times New Roman" w:cs="Times New Roman"/>
          <w:i w:val="0"/>
          <w:color w:val="FF0000"/>
          <w:sz w:val="20"/>
          <w:szCs w:val="20"/>
        </w:rPr>
        <w:t>Swales</w:t>
      </w:r>
      <w:proofErr w:type="spellEnd"/>
      <w:r w:rsidRPr="009A782D">
        <w:rPr>
          <w:rFonts w:ascii="Times New Roman" w:hAnsi="Times New Roman" w:cs="Times New Roman"/>
          <w:i w:val="0"/>
          <w:color w:val="FF0000"/>
          <w:sz w:val="20"/>
          <w:szCs w:val="20"/>
        </w:rPr>
        <w:t xml:space="preserve"> i </w:t>
      </w:r>
      <w:proofErr w:type="spellStart"/>
      <w:r w:rsidRPr="009A782D">
        <w:rPr>
          <w:rFonts w:ascii="Times New Roman" w:hAnsi="Times New Roman" w:cs="Times New Roman"/>
          <w:i w:val="0"/>
          <w:color w:val="FF0000"/>
          <w:sz w:val="20"/>
          <w:szCs w:val="20"/>
        </w:rPr>
        <w:t>Feak</w:t>
      </w:r>
      <w:proofErr w:type="spellEnd"/>
      <w:r w:rsidRPr="009A782D">
        <w:rPr>
          <w:rFonts w:ascii="Times New Roman" w:hAnsi="Times New Roman" w:cs="Times New Roman"/>
          <w:i w:val="0"/>
          <w:color w:val="FF0000"/>
          <w:sz w:val="20"/>
          <w:szCs w:val="20"/>
        </w:rPr>
        <w:t>, 1994)</w:t>
      </w:r>
    </w:p>
    <w:p w:rsidR="009A782D" w:rsidRPr="009A782D" w:rsidRDefault="009A782D" w:rsidP="009A782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782D">
        <w:rPr>
          <w:rFonts w:ascii="Times New Roman" w:hAnsi="Times New Roman" w:cs="Times New Roman"/>
          <w:color w:val="FF0000"/>
          <w:sz w:val="24"/>
          <w:szCs w:val="24"/>
        </w:rPr>
        <w:lastRenderedPageBreak/>
        <w:t>Primjeri rečenica koje pripadaju Uvodu istraživačkog rada (</w:t>
      </w:r>
      <w:proofErr w:type="spellStart"/>
      <w:r w:rsidRPr="009A782D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>Šundalić</w:t>
      </w:r>
      <w:proofErr w:type="spellEnd"/>
      <w:r w:rsidRPr="009A782D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 xml:space="preserve">, Mesarić, </w:t>
      </w:r>
      <w:proofErr w:type="spellStart"/>
      <w:r w:rsidRPr="009A782D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>Zekić</w:t>
      </w:r>
      <w:proofErr w:type="spellEnd"/>
      <w:r w:rsidRPr="009A782D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hr-HR"/>
        </w:rPr>
        <w:t>–Sušac, 2014:42</w:t>
      </w:r>
      <w:r w:rsidRPr="009A782D">
        <w:rPr>
          <w:rFonts w:ascii="Times New Roman" w:hAnsi="Times New Roman" w:cs="Times New Roman"/>
          <w:color w:val="FF0000"/>
          <w:sz w:val="24"/>
          <w:szCs w:val="24"/>
        </w:rPr>
        <w:t>):</w:t>
      </w:r>
    </w:p>
    <w:p w:rsidR="009A782D" w:rsidRPr="009A782D" w:rsidRDefault="009A782D" w:rsidP="009A782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782D">
        <w:rPr>
          <w:rFonts w:ascii="Times New Roman" w:hAnsi="Times New Roman" w:cs="Times New Roman"/>
          <w:i/>
          <w:sz w:val="24"/>
          <w:szCs w:val="24"/>
          <w:highlight w:val="lightGray"/>
        </w:rPr>
        <w:t>Brojna istraživanja ukazala su da informacijska tehnologija ima veliku ulogu u ostvarivanju uspješnosti poslovanja</w:t>
      </w:r>
      <w:r w:rsidRPr="009A782D">
        <w:rPr>
          <w:rFonts w:ascii="Times New Roman" w:hAnsi="Times New Roman" w:cs="Times New Roman"/>
          <w:i/>
          <w:sz w:val="24"/>
          <w:szCs w:val="24"/>
        </w:rPr>
        <w:t>.</w:t>
      </w:r>
      <w:r w:rsidRPr="009A782D">
        <w:rPr>
          <w:rFonts w:ascii="Times New Roman" w:hAnsi="Times New Roman" w:cs="Times New Roman"/>
          <w:sz w:val="24"/>
          <w:szCs w:val="24"/>
        </w:rPr>
        <w:t xml:space="preserve"> </w:t>
      </w:r>
      <w:r w:rsidRPr="009A782D">
        <w:rPr>
          <w:rFonts w:ascii="Times New Roman" w:hAnsi="Times New Roman" w:cs="Times New Roman"/>
          <w:color w:val="FF0000"/>
          <w:sz w:val="24"/>
          <w:szCs w:val="24"/>
        </w:rPr>
        <w:t>– korak 1a Uvoda</w:t>
      </w:r>
    </w:p>
    <w:p w:rsidR="009A782D" w:rsidRPr="009A782D" w:rsidRDefault="009A782D" w:rsidP="009A782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82D">
        <w:rPr>
          <w:rFonts w:ascii="Times New Roman" w:hAnsi="Times New Roman" w:cs="Times New Roman"/>
          <w:i/>
          <w:sz w:val="24"/>
          <w:szCs w:val="24"/>
          <w:highlight w:val="lightGray"/>
        </w:rPr>
        <w:t>Quirk</w:t>
      </w:r>
      <w:proofErr w:type="spellEnd"/>
      <w:r w:rsidRPr="009A782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i Douglas (1972) među prvima su istraživali utjecaj informacijske tehnologije na uspješnost i rast poslovanja.</w:t>
      </w:r>
      <w:r w:rsidRPr="009A782D">
        <w:rPr>
          <w:rFonts w:ascii="Times New Roman" w:hAnsi="Times New Roman" w:cs="Times New Roman"/>
          <w:sz w:val="24"/>
          <w:szCs w:val="24"/>
        </w:rPr>
        <w:t xml:space="preserve"> </w:t>
      </w:r>
      <w:r w:rsidRPr="009A782D">
        <w:rPr>
          <w:rFonts w:ascii="Times New Roman" w:hAnsi="Times New Roman" w:cs="Times New Roman"/>
          <w:color w:val="FF0000"/>
          <w:sz w:val="24"/>
          <w:szCs w:val="24"/>
        </w:rPr>
        <w:t>– korak 1b Uvoda</w:t>
      </w:r>
    </w:p>
    <w:p w:rsidR="009A782D" w:rsidRPr="009A782D" w:rsidRDefault="009A782D" w:rsidP="009A782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782D">
        <w:rPr>
          <w:rFonts w:ascii="Times New Roman" w:hAnsi="Times New Roman" w:cs="Times New Roman"/>
          <w:i/>
          <w:sz w:val="24"/>
          <w:szCs w:val="24"/>
          <w:highlight w:val="lightGray"/>
        </w:rPr>
        <w:t>Međutim, niti jedan od radova nije ispitao postoji li obrnuti učinak utjecaja rasta poslovanja na razvoj informacijske tehnologije.</w:t>
      </w:r>
      <w:r w:rsidRPr="009A782D">
        <w:rPr>
          <w:rFonts w:ascii="Times New Roman" w:hAnsi="Times New Roman" w:cs="Times New Roman"/>
          <w:sz w:val="24"/>
          <w:szCs w:val="24"/>
        </w:rPr>
        <w:t xml:space="preserve">  </w:t>
      </w:r>
      <w:r w:rsidRPr="009A782D">
        <w:rPr>
          <w:rFonts w:ascii="Times New Roman" w:hAnsi="Times New Roman" w:cs="Times New Roman"/>
          <w:color w:val="FF0000"/>
          <w:sz w:val="24"/>
          <w:szCs w:val="24"/>
        </w:rPr>
        <w:t>– korak 2 Uvoda</w:t>
      </w:r>
    </w:p>
    <w:p w:rsidR="009A782D" w:rsidRPr="009A782D" w:rsidRDefault="009A782D" w:rsidP="009A782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782D">
        <w:rPr>
          <w:rFonts w:ascii="Times New Roman" w:hAnsi="Times New Roman" w:cs="Times New Roman"/>
          <w:i/>
          <w:sz w:val="24"/>
          <w:szCs w:val="24"/>
          <w:highlight w:val="lightGray"/>
        </w:rPr>
        <w:t>Ovaj rad ima za svrhu identificirati inovacije u informacijskoj tehnologiji na koje su direktno ili indirektno utjecale potrebe brzorastućih tvrtki.</w:t>
      </w:r>
      <w:r w:rsidRPr="009A782D">
        <w:rPr>
          <w:rFonts w:ascii="Times New Roman" w:hAnsi="Times New Roman" w:cs="Times New Roman"/>
          <w:sz w:val="24"/>
          <w:szCs w:val="24"/>
        </w:rPr>
        <w:t xml:space="preserve"> </w:t>
      </w:r>
      <w:r w:rsidRPr="009A782D">
        <w:rPr>
          <w:rFonts w:ascii="Times New Roman" w:hAnsi="Times New Roman" w:cs="Times New Roman"/>
          <w:color w:val="FF0000"/>
          <w:sz w:val="24"/>
          <w:szCs w:val="24"/>
        </w:rPr>
        <w:t>– korak 3a Uvoda</w:t>
      </w:r>
    </w:p>
    <w:p w:rsidR="005A6ED2" w:rsidRDefault="005A6ED2" w:rsidP="00A96A9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A96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2. Teorijska podloga i prethodna istraživanja</w:t>
      </w:r>
    </w:p>
    <w:p w:rsidR="009A782D" w:rsidRDefault="009A782D" w:rsidP="009A782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u</w:t>
      </w:r>
      <w:r w:rsidRPr="009A78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ovom dijelu pokazujete da ste proučili literaturu povezanu s vašom temom i da poznajete teorijsku podlogu </w:t>
      </w:r>
      <w:r w:rsidR="005A680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V</w:t>
      </w:r>
      <w:r w:rsidRPr="009A78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ašeg rada</w:t>
      </w:r>
    </w:p>
    <w:p w:rsidR="009A782D" w:rsidRPr="009A782D" w:rsidRDefault="009A782D" w:rsidP="009A782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k</w:t>
      </w:r>
      <w:r w:rsidRPr="009A78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oristiti relevantne izvore podataka (znanstvena i stručna literatura)</w:t>
      </w:r>
    </w:p>
    <w:p w:rsidR="009A782D" w:rsidRPr="009A782D" w:rsidRDefault="009A782D" w:rsidP="009A782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</w:t>
      </w:r>
      <w:r w:rsidRPr="009A78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ravilno se referirati na izvore</w:t>
      </w:r>
    </w:p>
    <w:p w:rsidR="009A782D" w:rsidRDefault="009A782D" w:rsidP="009A782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</w:t>
      </w:r>
      <w:r w:rsidRPr="009A78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ovezati prethodna istraživanja i vlastiti rad</w:t>
      </w:r>
    </w:p>
    <w:p w:rsidR="005A6803" w:rsidRPr="005A6803" w:rsidRDefault="005A6803" w:rsidP="005A68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</w:pPr>
      <w:r w:rsidRPr="005A68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„U ovom dijelu rada daje se opširniji prikaz postojećih znanja o temi, određena (ne)slaganja s njima, kao i smjer u kojemu će istraživanje ići. Navode se glavna postignuća u promatranom području koristeći pri tome znanstvenu i stručnu literaturu i referirajući se na autore prethodnih istraživanja…“ </w:t>
      </w:r>
      <w:r w:rsidRPr="005A680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(</w:t>
      </w:r>
      <w:proofErr w:type="spellStart"/>
      <w:r w:rsidRPr="005A680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Šundalić</w:t>
      </w:r>
      <w:proofErr w:type="spellEnd"/>
      <w:r w:rsidRPr="005A680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 xml:space="preserve">, Mesarić, </w:t>
      </w:r>
      <w:proofErr w:type="spellStart"/>
      <w:r w:rsidRPr="005A680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Zekić</w:t>
      </w:r>
      <w:proofErr w:type="spellEnd"/>
      <w:r w:rsidRPr="005A680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–Sušac, 2014:43).</w:t>
      </w:r>
    </w:p>
    <w:p w:rsidR="00204EEB" w:rsidRPr="00204EEB" w:rsidRDefault="00A96A98" w:rsidP="00A96A9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3</w:t>
      </w:r>
      <w:r w:rsidR="00204EEB" w:rsidRPr="0020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 Metodologija rada</w:t>
      </w:r>
    </w:p>
    <w:p w:rsidR="00C3365E" w:rsidRDefault="00E60EE3" w:rsidP="003978D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u</w:t>
      </w:r>
      <w:r w:rsidR="00C3365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ovom poglavlju opisati što će se raditi u </w:t>
      </w:r>
      <w:r w:rsidR="0078534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</w:t>
      </w:r>
      <w:r w:rsidR="00C3365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oglavlju 4 (</w:t>
      </w:r>
      <w:r w:rsidR="00785341" w:rsidRPr="0045178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Opis istraživanja i rezultati istraživanja</w:t>
      </w:r>
      <w:r w:rsidR="00C3365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)</w:t>
      </w:r>
    </w:p>
    <w:p w:rsidR="00785341" w:rsidRDefault="00785341" w:rsidP="00785341">
      <w:pPr>
        <w:numPr>
          <w:ilvl w:val="0"/>
          <w:numId w:val="4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što su pokazala prethodna istraživanja o toj temi (pronaći na webu ili u knjižnici  literaturu o prethodnim istraživanjima o toj temi), koji autori su to istraživali, koje metode su koristili i koje rezultate su dobili. Ovdje se preporuča koristiti baze znanstvenih i stručnih radova, npr. Google </w:t>
      </w:r>
      <w:proofErr w:type="spellStart"/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Scholar</w:t>
      </w:r>
      <w:proofErr w:type="spellEnd"/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Hr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č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ak (</w:t>
      </w:r>
      <w:hyperlink r:id="rId11" w:history="1">
        <w:r w:rsidRPr="009742B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http://hrcak.srce.hr</w:t>
        </w:r>
      </w:hyperlink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i druge raspoložive na </w:t>
      </w:r>
      <w:hyperlink r:id="rId12" w:history="1">
        <w:r w:rsidR="0060790A" w:rsidRPr="00D6070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https://baze.nsk.hr/</w:t>
        </w:r>
      </w:hyperlink>
      <w:r w:rsid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(</w:t>
      </w:r>
      <w:r w:rsid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Science </w:t>
      </w:r>
      <w:proofErr w:type="spellStart"/>
      <w:r w:rsid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Direct</w:t>
      </w:r>
      <w:proofErr w:type="spellEnd"/>
      <w:r w:rsid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, Web </w:t>
      </w:r>
      <w:proofErr w:type="spellStart"/>
      <w:r w:rsid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of</w:t>
      </w:r>
      <w:proofErr w:type="spellEnd"/>
      <w:r w:rsid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Science, Scopus </w:t>
      </w:r>
      <w:r w:rsid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lastRenderedPageBreak/>
        <w:t xml:space="preserve">itd. – 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omogućen pristup punim tekstovima velikom broju članaka). Pokušajte pronaći barem </w:t>
      </w:r>
      <w:r w:rsidR="0045178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tri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članka drugih autora koji su istraživali ovu ili sličnu temu ili područje, navedite ih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na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popisu literature, a u ovom poglavlju samo opišite i pozovite se na te radove. To mogu biti radovi autora koji su koristili iste metode koje su korištene i u Vašem radu, ili je isto područje primjene, a različite metode i sl.</w:t>
      </w:r>
    </w:p>
    <w:p w:rsidR="00A2522D" w:rsidRPr="00A2522D" w:rsidRDefault="00A2522D" w:rsidP="00A2522D">
      <w:pPr>
        <w:numPr>
          <w:ilvl w:val="0"/>
          <w:numId w:val="4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Definirati sve elemente vezane uz vaš rad (i istraživanje):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p</w:t>
      </w:r>
      <w:r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redmet, vrijeme, područj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e, i</w:t>
      </w:r>
      <w:r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zvori podataka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m</w:t>
      </w:r>
      <w:r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etode i tehnike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h</w:t>
      </w:r>
      <w:r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ipoteze (ovisno o dogovoru s mentorom), uzorak, varijable</w:t>
      </w:r>
    </w:p>
    <w:p w:rsidR="003978D4" w:rsidRPr="00785341" w:rsidRDefault="00204EEB" w:rsidP="0078534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opisati koje su metode korištene za izradu </w:t>
      </w:r>
      <w:r w:rsidR="00935747"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završnog rada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(metode analize, sinteze</w:t>
      </w:r>
      <w:r w:rsidR="002026E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…)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vlastita i</w:t>
      </w:r>
      <w:r w:rsidR="002026E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li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sekundarna istraživanja - koristite literaturu</w:t>
      </w:r>
      <w:r w:rsidR="002026E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(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npr. knjige, članke, web izvore) kako biste napisali ukratko o samoj metodi</w:t>
      </w:r>
      <w:r w:rsidR="0045178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78534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i </w:t>
      </w:r>
      <w:r w:rsidR="003978D4" w:rsidRPr="0078534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u koje svrhe </w:t>
      </w:r>
      <w:r w:rsidR="002026E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se koristi</w:t>
      </w:r>
      <w:r w:rsidR="003978D4" w:rsidRPr="0078534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gdje pripada (u koju znanstvenu disciplinu)</w:t>
      </w:r>
      <w:r w:rsidR="007336C6" w:rsidRPr="0078534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itd.</w:t>
      </w:r>
    </w:p>
    <w:p w:rsidR="003978D4" w:rsidRDefault="003978D4" w:rsidP="003978D4">
      <w:pPr>
        <w:numPr>
          <w:ilvl w:val="0"/>
          <w:numId w:val="4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opisati odakle su preuzeti podaci i o čemu podaci govore, opisati podatke </w:t>
      </w:r>
      <w:r w:rsidR="007336C6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(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veličinu uzorka, varijable</w:t>
      </w:r>
      <w:r w:rsidR="007336C6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…)</w:t>
      </w:r>
      <w:r w:rsidR="009A78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hipoteze (ovisno o dogovoru s mentorom)</w:t>
      </w:r>
    </w:p>
    <w:p w:rsidR="009A782D" w:rsidRPr="009A782D" w:rsidRDefault="009A782D" w:rsidP="009A782D">
      <w:pPr>
        <w:numPr>
          <w:ilvl w:val="0"/>
          <w:numId w:val="4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9A78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Jedna stranica teksta</w:t>
      </w:r>
    </w:p>
    <w:p w:rsidR="009A782D" w:rsidRPr="003978D4" w:rsidRDefault="009A782D" w:rsidP="009A782D">
      <w:pPr>
        <w:numPr>
          <w:ilvl w:val="0"/>
          <w:numId w:val="4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9A78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Završni rad ne mora nužno sadržavati primarno istraživanje niti hipoteze</w:t>
      </w:r>
    </w:p>
    <w:p w:rsidR="00204EEB" w:rsidRPr="003978D4" w:rsidRDefault="00204EEB" w:rsidP="00397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540F09" w:rsidRPr="003978D4" w:rsidRDefault="00204EEB" w:rsidP="00397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3978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Važna napomena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: u opisu metoda treba se obavezno pozivati na web izvore tako da u zagradi iza rečenice ili odjeljka koji je parafraziran iz nekog izvora navedete autora i godinu, npr. (Spremić, 2004). Ako se radi o web izvoru, u kojemu nije naveden autor, tada je autor  institucija (vlasnik web stranice), i tada treba navesti instituciju, npr. (Poslovni forum, 2015). Puni izvor (s web adresom, datumom pristupa) navodi se na kraju rada u popisu literature, a ovdje se samo navode ovi kratki podaci u zagradi iza preuzete rečenice ili odjeljka, slike</w:t>
      </w:r>
      <w:r w:rsidR="00E60EE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3978D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i dr.</w:t>
      </w:r>
    </w:p>
    <w:p w:rsidR="008C7428" w:rsidRPr="00204EEB" w:rsidRDefault="008C7428" w:rsidP="00A96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4EEB" w:rsidRDefault="00A96A98" w:rsidP="00A96A9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Times New Roman" w:hAnsi="TimesNewRomanPSMT" w:cs="TimesNewRomanPSMT"/>
          <w:b/>
          <w:color w:val="000000"/>
          <w:sz w:val="28"/>
          <w:szCs w:val="28"/>
          <w:lang w:eastAsia="hr-HR"/>
        </w:rPr>
      </w:pPr>
      <w:r>
        <w:rPr>
          <w:rFonts w:ascii="TimesNewRomanPSMT" w:eastAsia="Times New Roman" w:hAnsi="TimesNewRomanPSMT" w:cs="TimesNewRomanPSMT"/>
          <w:b/>
          <w:color w:val="000000"/>
          <w:sz w:val="28"/>
          <w:szCs w:val="28"/>
          <w:lang w:eastAsia="hr-HR"/>
        </w:rPr>
        <w:t>4</w:t>
      </w:r>
      <w:r w:rsidR="00204EEB" w:rsidRPr="00204EEB">
        <w:rPr>
          <w:rFonts w:ascii="TimesNewRomanPSMT" w:eastAsia="Times New Roman" w:hAnsi="TimesNewRomanPSMT" w:cs="TimesNewRomanPSMT"/>
          <w:b/>
          <w:color w:val="000000"/>
          <w:sz w:val="28"/>
          <w:szCs w:val="28"/>
          <w:lang w:eastAsia="hr-HR"/>
        </w:rPr>
        <w:t xml:space="preserve">. </w:t>
      </w:r>
      <w:r w:rsidR="005A6ED2" w:rsidRPr="005A6ED2">
        <w:rPr>
          <w:rFonts w:ascii="TimesNewRomanPSMT" w:eastAsia="Times New Roman" w:hAnsi="TimesNewRomanPSMT" w:cs="TimesNewRomanPSMT"/>
          <w:b/>
          <w:color w:val="000000"/>
          <w:sz w:val="28"/>
          <w:szCs w:val="28"/>
          <w:lang w:eastAsia="hr-HR"/>
        </w:rPr>
        <w:t>Opis istraživanja i r</w:t>
      </w:r>
      <w:r w:rsidR="00204EEB" w:rsidRPr="00204EEB">
        <w:rPr>
          <w:rFonts w:ascii="TimesNewRomanPSMT" w:eastAsia="Times New Roman" w:hAnsi="TimesNewRomanPSMT" w:cs="TimesNewRomanPSMT"/>
          <w:b/>
          <w:color w:val="000000"/>
          <w:sz w:val="28"/>
          <w:szCs w:val="28"/>
          <w:lang w:eastAsia="hr-HR"/>
        </w:rPr>
        <w:t xml:space="preserve">ezultati istraživanja </w:t>
      </w:r>
    </w:p>
    <w:p w:rsidR="00477518" w:rsidRPr="00204EEB" w:rsidRDefault="00477518" w:rsidP="00A96A9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Times New Roman" w:hAnsi="TimesNewRomanPSMT" w:cs="TimesNewRomanPSMT"/>
          <w:b/>
          <w:color w:val="000000"/>
          <w:sz w:val="28"/>
          <w:szCs w:val="28"/>
          <w:lang w:eastAsia="hr-HR"/>
        </w:rPr>
      </w:pPr>
    </w:p>
    <w:p w:rsidR="00A2522D" w:rsidRPr="00A2522D" w:rsidRDefault="00A2522D" w:rsidP="00A2522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e</w:t>
      </w:r>
      <w:r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mpirijski dio rada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(</w:t>
      </w:r>
      <w:r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s mentorom dogovoriti sve vezano uz empirijsko istraživanje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)</w:t>
      </w:r>
    </w:p>
    <w:p w:rsidR="00A2522D" w:rsidRPr="00A2522D" w:rsidRDefault="00A2522D" w:rsidP="00A2522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u</w:t>
      </w:r>
      <w:r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opisu i rezultatima istraživanja tekstualno i/ili grafički navodi se opis tijeka istraživanja te rezultati do kojih se došlo istraživanjem</w:t>
      </w:r>
    </w:p>
    <w:p w:rsidR="00204EEB" w:rsidRPr="00204EEB" w:rsidRDefault="00204EEB" w:rsidP="002026E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opisati nekoliko primjera upotrebe ovisno o temi koja se obrađuje </w:t>
      </w:r>
      <w:r w:rsid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(to može biti </w:t>
      </w: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npr. Internet bankarstvo, mobilno bankarstvo, sigurnost e-bankarstva, inteligentni agenti i dr.</w:t>
      </w:r>
      <w:r w:rsid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)</w:t>
      </w:r>
    </w:p>
    <w:p w:rsidR="005A6ED2" w:rsidRDefault="00204EEB" w:rsidP="002026E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lastRenderedPageBreak/>
        <w:t xml:space="preserve">napraviti usporedba </w:t>
      </w:r>
      <w:r w:rsidR="00E60EE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različitih</w:t>
      </w: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tehnologija, proizvoda i usluga</w:t>
      </w:r>
      <w:r w:rsidR="00E60EE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ovisno o temi</w:t>
      </w: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(npr. ako se obrađuje Internet bankarstvo </w:t>
      </w:r>
      <w:r w:rsidR="0020610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određene</w:t>
      </w:r>
      <w:r w:rsidR="004C36F6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banke</w:t>
      </w:r>
      <w:r w:rsidR="004C36F6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</w:t>
      </w: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usporediti s još nekom od konkurentskih banaka</w:t>
      </w:r>
      <w:r w:rsidR="00E60EE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i sl.</w:t>
      </w: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)</w:t>
      </w:r>
    </w:p>
    <w:p w:rsidR="005A6ED2" w:rsidRPr="00477518" w:rsidRDefault="009C4980" w:rsidP="00202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  <w:r w:rsidRPr="0047751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„U opisu i rezultatima istraživanja tekstualno i/ili grafički navodi se opis tijeka istraživanja te  rezultati do kojih se došlo istraživanjem. Ovo bi trebao biti najduži dio rada i student ga može podijeliti u više </w:t>
      </w:r>
      <w:proofErr w:type="spellStart"/>
      <w:r w:rsidRPr="0047751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potpoglavlja</w:t>
      </w:r>
      <w:proofErr w:type="spellEnd"/>
      <w:r w:rsidRPr="0047751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i odjeljaka, ovisno o potrebi. Slobodno je koristiti tablice, slike  i grafikone, s tim da svaku navedenu tablicu, sliku ili grafikon treba objasniti tekstom“</w:t>
      </w:r>
      <w:r w:rsidR="00785341" w:rsidRPr="0047751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="00785341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(</w:t>
      </w:r>
      <w:proofErr w:type="spellStart"/>
      <w:r w:rsidR="00785341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Šundalić</w:t>
      </w:r>
      <w:proofErr w:type="spellEnd"/>
      <w:r w:rsidR="00785341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 xml:space="preserve">, Mesarić, </w:t>
      </w:r>
      <w:proofErr w:type="spellStart"/>
      <w:r w:rsidR="00785341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Zekić</w:t>
      </w:r>
      <w:proofErr w:type="spellEnd"/>
      <w:r w:rsidR="00785341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–Sušac, 2014:4</w:t>
      </w:r>
      <w:r w:rsidR="00477518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3</w:t>
      </w:r>
      <w:r w:rsidR="00785341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).</w:t>
      </w:r>
    </w:p>
    <w:p w:rsidR="00A96A98" w:rsidRDefault="00A96A98" w:rsidP="008C7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Tablice u tekstu moraju biti centrirane, oznaka se mora nalaziti iznad</w:t>
      </w:r>
      <w:r w:rsidR="004E47C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(koristiti naredbu </w:t>
      </w:r>
      <w:proofErr w:type="spellStart"/>
      <w:r w:rsidR="004E47C7"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References</w:t>
      </w:r>
      <w:proofErr w:type="spellEnd"/>
      <w:r w:rsidR="004E47C7"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sym w:font="Wingdings" w:char="F0E0"/>
      </w:r>
      <w:r w:rsidR="004E47C7"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Insert </w:t>
      </w:r>
      <w:proofErr w:type="spellStart"/>
      <w:r w:rsidR="004E47C7"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Caption</w:t>
      </w:r>
      <w:proofErr w:type="spellEnd"/>
      <w:r w:rsidR="006374C3"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sym w:font="Wingdings" w:char="F0E0"/>
      </w:r>
      <w:r w:rsidR="006374C3"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Tabl</w:t>
      </w:r>
      <w:r w:rsid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ica</w:t>
      </w:r>
      <w:r w:rsidR="004E47C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)</w:t>
      </w:r>
      <w:r w:rsidR="006910B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a izvor ispod tablice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.</w:t>
      </w:r>
    </w:p>
    <w:p w:rsidR="005A6ED2" w:rsidRPr="00862716" w:rsidRDefault="005A6ED2" w:rsidP="008C7428">
      <w:pPr>
        <w:pStyle w:val="Caption"/>
        <w:spacing w:after="0" w:line="360" w:lineRule="auto"/>
        <w:rPr>
          <w:rFonts w:ascii="Times New Roman" w:eastAsia="Times New Roman" w:hAnsi="Times New Roman" w:cs="Times New Roman"/>
          <w:i w:val="0"/>
          <w:color w:val="auto"/>
          <w:sz w:val="20"/>
          <w:szCs w:val="20"/>
          <w:lang w:eastAsia="hr-HR"/>
        </w:rPr>
      </w:pPr>
      <w:r w:rsidRPr="00862716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Tablica </w:t>
      </w:r>
      <w:r w:rsidRPr="00862716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begin"/>
      </w:r>
      <w:r w:rsidRPr="00862716">
        <w:rPr>
          <w:rFonts w:ascii="Times New Roman" w:hAnsi="Times New Roman" w:cs="Times New Roman"/>
          <w:i w:val="0"/>
          <w:color w:val="auto"/>
          <w:sz w:val="20"/>
          <w:szCs w:val="20"/>
        </w:rPr>
        <w:instrText xml:space="preserve"> SEQ Tablica \* ARABIC </w:instrText>
      </w:r>
      <w:r w:rsidRPr="00862716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separate"/>
      </w:r>
      <w:r w:rsidRPr="00862716">
        <w:rPr>
          <w:rFonts w:ascii="Times New Roman" w:hAnsi="Times New Roman" w:cs="Times New Roman"/>
          <w:i w:val="0"/>
          <w:noProof/>
          <w:color w:val="auto"/>
          <w:sz w:val="20"/>
          <w:szCs w:val="20"/>
        </w:rPr>
        <w:t>1</w:t>
      </w:r>
      <w:r w:rsidRPr="00862716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end"/>
      </w:r>
      <w:r w:rsidRPr="00862716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. </w:t>
      </w:r>
      <w:r w:rsidRPr="00862716">
        <w:rPr>
          <w:rFonts w:ascii="Times New Roman" w:hAnsi="Times New Roman" w:cs="Times New Roman"/>
          <w:i w:val="0"/>
          <w:color w:val="FF0000"/>
          <w:sz w:val="20"/>
          <w:szCs w:val="20"/>
        </w:rPr>
        <w:t>Kratak opis tablice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A6ED2" w:rsidTr="005A6ED2">
        <w:trPr>
          <w:jc w:val="center"/>
        </w:trPr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5A6ED2" w:rsidTr="005A6ED2">
        <w:trPr>
          <w:jc w:val="center"/>
        </w:trPr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5A6ED2" w:rsidTr="005A6ED2">
        <w:trPr>
          <w:jc w:val="center"/>
        </w:trPr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5A6ED2" w:rsidTr="005A6ED2">
        <w:trPr>
          <w:jc w:val="center"/>
        </w:trPr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5A6ED2" w:rsidTr="005A6ED2">
        <w:trPr>
          <w:jc w:val="center"/>
        </w:trPr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:rsidR="005A6ED2" w:rsidRDefault="005A6ED2" w:rsidP="005A6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:rsidR="00A96A98" w:rsidRPr="00862716" w:rsidRDefault="005A6ED2" w:rsidP="008C74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  <w:r w:rsidRPr="0086271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Izvor: </w:t>
      </w:r>
      <w:r w:rsidR="00785341" w:rsidRPr="00862716"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>(autor, godina i broj stranice ako je primjenjivo</w:t>
      </w:r>
      <w:r w:rsidR="00A96A98" w:rsidRPr="00862716"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>)</w:t>
      </w:r>
    </w:p>
    <w:p w:rsidR="00204EEB" w:rsidRDefault="00B343B4" w:rsidP="00C716F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</w:pPr>
      <w:r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  <w:t>Grafikoni</w:t>
      </w:r>
      <w:r w:rsidR="00A96A98" w:rsidRPr="00A96A98"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  <w:t xml:space="preserve"> u tekstu moraju biti</w:t>
      </w:r>
      <w:r w:rsidR="00A96A98"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  <w:t xml:space="preserve"> centriran</w:t>
      </w:r>
      <w:r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  <w:t>i</w:t>
      </w:r>
      <w:r w:rsidR="00A96A98"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  <w:t>, a oznaka</w:t>
      </w:r>
      <w:r w:rsidR="006374C3"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  <w:t xml:space="preserve"> </w:t>
      </w:r>
      <w:r w:rsidR="006374C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(koristiti naredbu </w:t>
      </w:r>
      <w:proofErr w:type="spellStart"/>
      <w:r w:rsidR="006374C3"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References</w:t>
      </w:r>
      <w:proofErr w:type="spellEnd"/>
      <w:r w:rsidR="006374C3"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sym w:font="Wingdings" w:char="F0E0"/>
      </w:r>
      <w:r w:rsidR="006374C3"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Insert </w:t>
      </w:r>
      <w:proofErr w:type="spellStart"/>
      <w:r w:rsidR="006374C3"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Caption</w:t>
      </w:r>
      <w:proofErr w:type="spellEnd"/>
      <w:r w:rsidR="006374C3"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sym w:font="Wingdings" w:char="F0E0"/>
      </w:r>
      <w:r w:rsid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Grafikon</w:t>
      </w:r>
      <w:r w:rsidR="006374C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)</w:t>
      </w:r>
      <w:r w:rsidR="00A96A98"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  <w:t xml:space="preserve"> </w:t>
      </w:r>
      <w:r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  <w:t xml:space="preserve">i izvor </w:t>
      </w:r>
      <w:r w:rsidR="00A96A98"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  <w:t>se mora</w:t>
      </w:r>
      <w:r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  <w:t>ju</w:t>
      </w:r>
      <w:r w:rsidR="00A96A98"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  <w:t xml:space="preserve"> nalaziti ispod slike.</w:t>
      </w:r>
    </w:p>
    <w:p w:rsidR="004E47C7" w:rsidRDefault="004E47C7" w:rsidP="00204E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</w:pPr>
    </w:p>
    <w:p w:rsidR="00A96A98" w:rsidRDefault="004E47C7" w:rsidP="004E47C7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eastAsia="Times New Roman" w:hAnsi="TimesNewRomanPS-BoldMT" w:cs="TimesNewRomanPS-BoldMT"/>
          <w:bCs/>
          <w:color w:val="FF0000"/>
          <w:sz w:val="24"/>
          <w:szCs w:val="24"/>
          <w:lang w:eastAsia="hr-HR"/>
        </w:rPr>
      </w:pPr>
      <w:r>
        <w:rPr>
          <w:rFonts w:ascii="TimesNewRomanPS-BoldMT" w:eastAsia="Times New Roman" w:hAnsi="TimesNewRomanPS-BoldMT" w:cs="TimesNewRomanPS-BoldMT"/>
          <w:bCs/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4941232" cy="2118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j-2022-1-1_4_g2-h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404" cy="213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B5B" w:rsidRPr="00862716" w:rsidRDefault="00DB4B5B" w:rsidP="009A782D">
      <w:pPr>
        <w:pStyle w:val="Caption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862716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Grafikon </w:t>
      </w:r>
      <w:r w:rsidRPr="00862716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begin"/>
      </w:r>
      <w:r w:rsidRPr="00862716">
        <w:rPr>
          <w:rFonts w:ascii="Times New Roman" w:hAnsi="Times New Roman" w:cs="Times New Roman"/>
          <w:i w:val="0"/>
          <w:color w:val="auto"/>
          <w:sz w:val="20"/>
          <w:szCs w:val="20"/>
        </w:rPr>
        <w:instrText xml:space="preserve"> SEQ Grafikon \* ARABIC </w:instrText>
      </w:r>
      <w:r w:rsidRPr="00862716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separate"/>
      </w:r>
      <w:r w:rsidRPr="00862716">
        <w:rPr>
          <w:rFonts w:ascii="Times New Roman" w:hAnsi="Times New Roman" w:cs="Times New Roman"/>
          <w:i w:val="0"/>
          <w:noProof/>
          <w:color w:val="auto"/>
          <w:sz w:val="20"/>
          <w:szCs w:val="20"/>
        </w:rPr>
        <w:t>1</w:t>
      </w:r>
      <w:r w:rsidRPr="00862716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end"/>
      </w:r>
      <w:r w:rsidRPr="00862716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. </w:t>
      </w:r>
      <w:r w:rsidRPr="00862716">
        <w:rPr>
          <w:rFonts w:ascii="Times New Roman" w:hAnsi="Times New Roman" w:cs="Times New Roman"/>
          <w:i w:val="0"/>
          <w:color w:val="FF0000"/>
          <w:sz w:val="20"/>
          <w:szCs w:val="20"/>
        </w:rPr>
        <w:t>Kratak opis grafikona</w:t>
      </w:r>
    </w:p>
    <w:p w:rsidR="00B343B4" w:rsidRPr="009A782D" w:rsidRDefault="00B343B4" w:rsidP="009A782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782D">
        <w:rPr>
          <w:rFonts w:ascii="Times New Roman" w:hAnsi="Times New Roman" w:cs="Times New Roman"/>
          <w:sz w:val="20"/>
          <w:szCs w:val="20"/>
        </w:rPr>
        <w:t xml:space="preserve">Izvor: </w:t>
      </w:r>
      <w:r w:rsidRPr="009A782D">
        <w:rPr>
          <w:rFonts w:ascii="Times New Roman" w:hAnsi="Times New Roman" w:cs="Times New Roman"/>
          <w:color w:val="FF0000"/>
          <w:sz w:val="20"/>
          <w:szCs w:val="20"/>
        </w:rPr>
        <w:t>Državni zavod za statistiku</w:t>
      </w:r>
      <w:r w:rsidR="00785341" w:rsidRPr="009A782D">
        <w:rPr>
          <w:rFonts w:ascii="Times New Roman" w:hAnsi="Times New Roman" w:cs="Times New Roman"/>
          <w:color w:val="FF0000"/>
          <w:sz w:val="20"/>
          <w:szCs w:val="20"/>
        </w:rPr>
        <w:t xml:space="preserve"> (2022)</w:t>
      </w:r>
    </w:p>
    <w:p w:rsidR="006374C3" w:rsidRDefault="006374C3" w:rsidP="008C7428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74C3">
        <w:rPr>
          <w:rFonts w:ascii="Times New Roman" w:hAnsi="Times New Roman" w:cs="Times New Roman"/>
          <w:color w:val="FF0000"/>
          <w:sz w:val="24"/>
          <w:szCs w:val="24"/>
        </w:rPr>
        <w:t>Slike u tekstu također moraju biti centrirane, a oznaka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(koristiti naredbu </w:t>
      </w:r>
      <w:proofErr w:type="spellStart"/>
      <w:r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References</w:t>
      </w:r>
      <w:proofErr w:type="spellEnd"/>
      <w:r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sym w:font="Wingdings" w:char="F0E0"/>
      </w:r>
      <w:r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Insert </w:t>
      </w:r>
      <w:proofErr w:type="spellStart"/>
      <w:r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Caption</w:t>
      </w:r>
      <w:proofErr w:type="spellEnd"/>
      <w:r w:rsidRPr="006374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sym w:font="Wingdings" w:char="F0E0"/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Slika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)</w:t>
      </w:r>
      <w:r w:rsidRPr="006374C3">
        <w:rPr>
          <w:rFonts w:ascii="Times New Roman" w:hAnsi="Times New Roman" w:cs="Times New Roman"/>
          <w:color w:val="FF0000"/>
          <w:sz w:val="24"/>
          <w:szCs w:val="24"/>
        </w:rPr>
        <w:t xml:space="preserve"> i izvor se moraju nalaziti ispod slike.</w:t>
      </w:r>
    </w:p>
    <w:p w:rsidR="006374C3" w:rsidRPr="006374C3" w:rsidRDefault="006374C3" w:rsidP="008E4EC7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4174828" cy="2346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sireni-marketinski-miks-Ignis-1-1-980x55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951" cy="235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4C3" w:rsidRPr="009A782D" w:rsidRDefault="006374C3" w:rsidP="008E4EC7">
      <w:pPr>
        <w:pStyle w:val="Caption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9A782D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Slika </w:t>
      </w:r>
      <w:r w:rsidRPr="009A782D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begin"/>
      </w:r>
      <w:r w:rsidRPr="009A782D">
        <w:rPr>
          <w:rFonts w:ascii="Times New Roman" w:hAnsi="Times New Roman" w:cs="Times New Roman"/>
          <w:i w:val="0"/>
          <w:color w:val="auto"/>
          <w:sz w:val="20"/>
          <w:szCs w:val="20"/>
        </w:rPr>
        <w:instrText xml:space="preserve"> SEQ Slika \* ARABIC </w:instrText>
      </w:r>
      <w:r w:rsidRPr="009A782D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separate"/>
      </w:r>
      <w:r w:rsidR="00862716" w:rsidRPr="009A782D">
        <w:rPr>
          <w:rFonts w:ascii="Times New Roman" w:hAnsi="Times New Roman" w:cs="Times New Roman"/>
          <w:i w:val="0"/>
          <w:noProof/>
          <w:color w:val="auto"/>
          <w:sz w:val="20"/>
          <w:szCs w:val="20"/>
        </w:rPr>
        <w:t>2</w:t>
      </w:r>
      <w:r w:rsidRPr="009A782D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end"/>
      </w:r>
      <w:r w:rsidRPr="009A782D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. </w:t>
      </w:r>
      <w:r w:rsidRPr="009A782D">
        <w:rPr>
          <w:rFonts w:ascii="Times New Roman" w:hAnsi="Times New Roman" w:cs="Times New Roman"/>
          <w:i w:val="0"/>
          <w:color w:val="FF0000"/>
          <w:sz w:val="20"/>
          <w:szCs w:val="20"/>
        </w:rPr>
        <w:t>Kratak opis slike</w:t>
      </w:r>
    </w:p>
    <w:p w:rsidR="00785341" w:rsidRPr="009A782D" w:rsidRDefault="006374C3" w:rsidP="008E4EC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782D">
        <w:rPr>
          <w:rFonts w:ascii="Times New Roman" w:hAnsi="Times New Roman" w:cs="Times New Roman"/>
          <w:sz w:val="20"/>
          <w:szCs w:val="20"/>
        </w:rPr>
        <w:t xml:space="preserve">Izvor: </w:t>
      </w:r>
      <w:r w:rsidRPr="009A782D">
        <w:rPr>
          <w:rFonts w:ascii="Times New Roman" w:hAnsi="Times New Roman" w:cs="Times New Roman"/>
          <w:color w:val="FF0000"/>
          <w:sz w:val="20"/>
          <w:szCs w:val="20"/>
        </w:rPr>
        <w:t>Ignis.hr</w:t>
      </w:r>
    </w:p>
    <w:p w:rsidR="008C7428" w:rsidRPr="00785341" w:rsidRDefault="008C7428" w:rsidP="00785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28">
        <w:rPr>
          <w:rFonts w:ascii="Times New Roman" w:hAnsi="Times New Roman" w:cs="Times New Roman"/>
          <w:color w:val="FF0000"/>
          <w:sz w:val="24"/>
          <w:szCs w:val="24"/>
        </w:rPr>
        <w:t>Tekst od tablice i slike mora biti odvojen proredom od 1,5.</w:t>
      </w:r>
    </w:p>
    <w:p w:rsidR="00204EEB" w:rsidRPr="00FE4815" w:rsidRDefault="00A96A98" w:rsidP="006910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hr-HR"/>
        </w:rPr>
        <w:t>5</w:t>
      </w:r>
      <w:r w:rsidR="00204EEB" w:rsidRPr="00204EEB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hr-HR"/>
        </w:rPr>
        <w:t>. Rasprava</w:t>
      </w:r>
    </w:p>
    <w:p w:rsidR="008E4EC7" w:rsidRDefault="008E4EC7" w:rsidP="008E4EC7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A2522D" w:rsidRDefault="00A2522D" w:rsidP="0078534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interpretacija rezultata</w:t>
      </w:r>
    </w:p>
    <w:p w:rsidR="00A2522D" w:rsidRDefault="00FE4815" w:rsidP="00A2522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</w:t>
      </w:r>
      <w:r w:rsidR="00A2522D"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ovezivanje teorije i Vašeg istraživanja</w:t>
      </w:r>
      <w:r w:rsid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:</w:t>
      </w:r>
    </w:p>
    <w:p w:rsidR="00A2522D" w:rsidRPr="00A2522D" w:rsidRDefault="00A2522D" w:rsidP="00A2522D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V</w:t>
      </w:r>
      <w:r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aša razmišljanja i zaključci na temelju teorijskog i empirijskog istraživanja</w:t>
      </w:r>
    </w:p>
    <w:p w:rsidR="00A2522D" w:rsidRDefault="00A2522D" w:rsidP="00A2522D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</w:t>
      </w:r>
      <w:r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e iznositi nove podatke/rezultate nego se nadovezati na postojeće rezultate koji su navedeni u prethodnom poglavlju</w:t>
      </w:r>
    </w:p>
    <w:p w:rsidR="00A2522D" w:rsidRPr="00A2522D" w:rsidRDefault="00A2522D" w:rsidP="00A2522D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78534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usporediti svoje istraživanje s istraživanjima drugih</w:t>
      </w:r>
    </w:p>
    <w:p w:rsidR="00204EEB" w:rsidRPr="00785341" w:rsidRDefault="00204EEB" w:rsidP="0078534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78534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navesti vlastite komentare o prednostima i nedostacima obrađivane teme (npr. ako se obrađuje NFC tehnologija, navesti dobre i loše stvari koj</w:t>
      </w:r>
      <w:r w:rsidR="002026E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e</w:t>
      </w:r>
      <w:r w:rsidRPr="0078534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ta tehnologija donosi u</w:t>
      </w:r>
      <w:r w:rsid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</w:t>
      </w:r>
      <w:r w:rsidR="00E60EE3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primjerice,</w:t>
      </w:r>
      <w:r w:rsidRPr="0078534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e-bankarstvo</w:t>
      </w:r>
      <w:r w:rsidR="007F45E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ili neko drugo područje primjene</w:t>
      </w:r>
      <w:r w:rsidRPr="0078534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) </w:t>
      </w:r>
    </w:p>
    <w:p w:rsidR="00204EEB" w:rsidRDefault="00204EEB" w:rsidP="0078534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78534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dati prijedloge za poboljšanje ili mogućnosti uporabe u praksi (dati širi kritički osvrt)</w:t>
      </w:r>
    </w:p>
    <w:p w:rsidR="00A2522D" w:rsidRPr="00A2522D" w:rsidRDefault="00A2522D" w:rsidP="00A2522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i</w:t>
      </w:r>
      <w:r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zbjegavati citiranje drugih autora </w:t>
      </w:r>
    </w:p>
    <w:p w:rsidR="00A2522D" w:rsidRPr="00A2522D" w:rsidRDefault="00A2522D" w:rsidP="00A2522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</w:t>
      </w:r>
      <w:r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otrebno napisati 2-3 stranice teksta</w:t>
      </w:r>
    </w:p>
    <w:p w:rsidR="008E4EC7" w:rsidRDefault="008E4EC7" w:rsidP="006910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</w:pPr>
    </w:p>
    <w:p w:rsidR="00204EEB" w:rsidRPr="00477518" w:rsidRDefault="004C36F6" w:rsidP="006910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</w:pPr>
      <w:r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„</w:t>
      </w:r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U raspravi ne ponavljaju rezultati istraživanja,</w:t>
      </w:r>
      <w:r w:rsidR="006910BA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 xml:space="preserve"> </w:t>
      </w:r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 xml:space="preserve">nego se samo </w:t>
      </w:r>
      <w:proofErr w:type="spellStart"/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naznačavaju</w:t>
      </w:r>
      <w:proofErr w:type="spellEnd"/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 xml:space="preserve"> implikacije rezultata po postavljene hipoteze i ciljeve istraživanja</w:t>
      </w:r>
      <w:r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“</w:t>
      </w:r>
      <w:r w:rsidR="006910BA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 xml:space="preserve"> </w:t>
      </w:r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(</w:t>
      </w:r>
      <w:proofErr w:type="spellStart"/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Šundalić</w:t>
      </w:r>
      <w:proofErr w:type="spellEnd"/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 xml:space="preserve">, Mesarić, </w:t>
      </w:r>
      <w:proofErr w:type="spellStart"/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Zekić</w:t>
      </w:r>
      <w:proofErr w:type="spellEnd"/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–Sušac, 2014</w:t>
      </w:r>
      <w:r w:rsidR="00477518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:44</w:t>
      </w:r>
      <w:r w:rsidR="00204EEB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)</w:t>
      </w:r>
      <w:r w:rsidR="006910BA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.</w:t>
      </w:r>
    </w:p>
    <w:p w:rsidR="00204EEB" w:rsidRDefault="00204EEB" w:rsidP="006910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hr-HR"/>
        </w:rPr>
      </w:pPr>
    </w:p>
    <w:p w:rsidR="00176854" w:rsidRPr="00204EEB" w:rsidRDefault="00176854" w:rsidP="006910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hr-HR"/>
        </w:rPr>
      </w:pPr>
      <w:bookmarkStart w:id="0" w:name="_GoBack"/>
      <w:bookmarkEnd w:id="0"/>
    </w:p>
    <w:p w:rsidR="00204EEB" w:rsidRPr="00204EEB" w:rsidRDefault="00A96A98" w:rsidP="006910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hr-HR"/>
        </w:rPr>
        <w:lastRenderedPageBreak/>
        <w:t>6</w:t>
      </w:r>
      <w:r w:rsidR="00204EEB" w:rsidRPr="00204EEB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hr-HR"/>
        </w:rPr>
        <w:t xml:space="preserve">. Zaključak </w:t>
      </w:r>
    </w:p>
    <w:p w:rsidR="00204EEB" w:rsidRPr="00204EEB" w:rsidRDefault="00204EEB" w:rsidP="006910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</w:p>
    <w:p w:rsidR="00A2522D" w:rsidRDefault="00204EEB" w:rsidP="00A2522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ponoviti ukratko o čemu se govori u ovom radu, </w:t>
      </w: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r-HR"/>
        </w:rPr>
        <w:t>tko može koristiti ovaj rad i u koje svrhe, prijedlozi za poboljšanje rada (tehnološko poboljšanje</w:t>
      </w:r>
      <w:r w:rsidR="004C36F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r-HR"/>
        </w:rPr>
        <w:t xml:space="preserve">, </w:t>
      </w: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r-HR"/>
        </w:rPr>
        <w:t>poboljšanje vidljivosti</w:t>
      </w:r>
      <w:r w:rsidR="004C36F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r-HR"/>
        </w:rPr>
        <w:t>…</w:t>
      </w:r>
      <w:r w:rsidRPr="00204EE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r-HR"/>
        </w:rPr>
        <w:t>)</w:t>
      </w:r>
    </w:p>
    <w:p w:rsidR="005E0C59" w:rsidRDefault="005E0C59" w:rsidP="005E0C5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</w:t>
      </w:r>
      <w:r w:rsidR="00A2522D" w:rsidRPr="00A2522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e iznositi ništa novo</w:t>
      </w:r>
    </w:p>
    <w:p w:rsidR="005E0C59" w:rsidRDefault="005E0C59" w:rsidP="005E0C5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</w:t>
      </w:r>
      <w:r w:rsidR="00A2522D" w:rsidRPr="005E0C59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e uvoditi nove citate i reference</w:t>
      </w:r>
    </w:p>
    <w:p w:rsidR="005E0C59" w:rsidRDefault="005E0C59" w:rsidP="005E0C5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</w:t>
      </w:r>
      <w:r w:rsidR="00A2522D" w:rsidRPr="005E0C59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svrnuti se na ono što se pisali u radu</w:t>
      </w:r>
    </w:p>
    <w:p w:rsidR="005E0C59" w:rsidRDefault="005E0C59" w:rsidP="005E0C5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</w:t>
      </w:r>
      <w:r w:rsidR="00A2522D" w:rsidRPr="005E0C59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ovezati sa postavljenim ciljevima i objasniti kako su ostvareni</w:t>
      </w:r>
    </w:p>
    <w:p w:rsidR="005E0C59" w:rsidRDefault="005E0C59" w:rsidP="005E0C5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</w:t>
      </w:r>
      <w:r w:rsidR="00A2522D" w:rsidRPr="005E0C59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avesti </w:t>
      </w:r>
      <w:r w:rsidR="00A2522D" w:rsidRPr="005E0C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preporuke za buduća istraživanja</w:t>
      </w:r>
    </w:p>
    <w:p w:rsidR="00A2522D" w:rsidRPr="005E0C59" w:rsidRDefault="005E0C59" w:rsidP="005E0C5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</w:t>
      </w:r>
      <w:r w:rsidR="00A2522D" w:rsidRPr="005E0C59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rikazati </w:t>
      </w:r>
      <w:r w:rsidR="00A2522D" w:rsidRPr="005E0C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ograničenja Vašeg istraživanja</w:t>
      </w:r>
    </w:p>
    <w:p w:rsidR="00C73154" w:rsidRDefault="00C73154" w:rsidP="00C731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6910BA" w:rsidRPr="00477518" w:rsidRDefault="00C73154" w:rsidP="00C731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  <w:r w:rsidRPr="0047751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„</w:t>
      </w:r>
      <w:r w:rsidR="00BF7905" w:rsidRPr="0047751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Zaključak predstavlja sintezu rezultata istraživanja.</w:t>
      </w:r>
      <w:r w:rsidRPr="0047751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…</w:t>
      </w:r>
      <w:r w:rsidR="00BF7905" w:rsidRPr="0047751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U zaključku se, dakle, ne donosi ništa novo, nego se zaključno potvrđuje, naglašava, podvlači ono što se na prethodnim stranicama istražilo, spoznalo i dokazalo</w:t>
      </w:r>
      <w:r w:rsidRPr="0047751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“</w:t>
      </w:r>
      <w:r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 xml:space="preserve"> (</w:t>
      </w:r>
      <w:proofErr w:type="spellStart"/>
      <w:r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Šundalić</w:t>
      </w:r>
      <w:proofErr w:type="spellEnd"/>
      <w:r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 xml:space="preserve">, Mesarić, </w:t>
      </w:r>
      <w:proofErr w:type="spellStart"/>
      <w:r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Zekić</w:t>
      </w:r>
      <w:proofErr w:type="spellEnd"/>
      <w:r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–Suša</w:t>
      </w:r>
      <w:r w:rsidR="00477518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c</w:t>
      </w:r>
      <w:r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, 2014</w:t>
      </w:r>
      <w:r w:rsidR="00477518"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:44</w:t>
      </w:r>
      <w:r w:rsidRPr="004775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hr-HR"/>
        </w:rPr>
        <w:t>)</w:t>
      </w:r>
      <w:r w:rsidR="00BF7905" w:rsidRPr="0047751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.</w:t>
      </w:r>
    </w:p>
    <w:p w:rsidR="00C73154" w:rsidRPr="00C73154" w:rsidRDefault="00C73154" w:rsidP="00C731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204EEB" w:rsidRPr="00204EEB" w:rsidRDefault="00204EEB" w:rsidP="00C7315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Times New Roman" w:hAnsi="TimesNewRomanPSMT" w:cs="TimesNewRomanPSMT"/>
          <w:b/>
          <w:color w:val="000000"/>
          <w:sz w:val="28"/>
          <w:szCs w:val="28"/>
          <w:lang w:eastAsia="hr-HR"/>
        </w:rPr>
      </w:pPr>
      <w:r w:rsidRPr="00204EEB">
        <w:rPr>
          <w:rFonts w:ascii="TimesNewRomanPSMT" w:eastAsia="Times New Roman" w:hAnsi="TimesNewRomanPSMT" w:cs="TimesNewRomanPSMT"/>
          <w:b/>
          <w:color w:val="000000"/>
          <w:sz w:val="28"/>
          <w:szCs w:val="28"/>
          <w:lang w:eastAsia="hr-HR"/>
        </w:rPr>
        <w:t>Literatura</w:t>
      </w:r>
    </w:p>
    <w:p w:rsidR="00204EEB" w:rsidRPr="00204EEB" w:rsidRDefault="00204EEB" w:rsidP="006910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Times New Roman" w:hAnsi="TimesNewRomanPSMT" w:cs="TimesNewRomanPSMT"/>
          <w:color w:val="FF0000"/>
          <w:sz w:val="24"/>
          <w:szCs w:val="24"/>
          <w:lang w:eastAsia="hr-HR"/>
        </w:rPr>
      </w:pPr>
      <w:r w:rsidRPr="00204EEB">
        <w:rPr>
          <w:rFonts w:ascii="TimesNewRomanPSMT" w:eastAsia="Times New Roman" w:hAnsi="TimesNewRomanPSMT" w:cs="TimesNewRomanPSMT"/>
          <w:color w:val="FF0000"/>
          <w:sz w:val="24"/>
          <w:szCs w:val="24"/>
          <w:lang w:eastAsia="hr-HR"/>
        </w:rPr>
        <w:t>Obavezno koristiti više izvora literature. Ne razdvajati web izvore od tiskanih. Za svaki web izvor  navesti i autora (osoba ili institucija ako osoba nije navedena), naslov rada, web adresu i datum pristupa</w:t>
      </w:r>
      <w:r w:rsidR="001158BE">
        <w:rPr>
          <w:rFonts w:ascii="TimesNewRomanPSMT" w:eastAsia="Times New Roman" w:hAnsi="TimesNewRomanPSMT" w:cs="TimesNewRomanPSMT"/>
          <w:color w:val="FF0000"/>
          <w:sz w:val="24"/>
          <w:szCs w:val="24"/>
          <w:lang w:eastAsia="hr-HR"/>
        </w:rPr>
        <w:t xml:space="preserve"> web</w:t>
      </w:r>
      <w:r w:rsidRPr="00204EEB">
        <w:rPr>
          <w:rFonts w:ascii="TimesNewRomanPSMT" w:eastAsia="Times New Roman" w:hAnsi="TimesNewRomanPSMT" w:cs="TimesNewRomanPSMT"/>
          <w:color w:val="FF0000"/>
          <w:sz w:val="24"/>
          <w:szCs w:val="24"/>
          <w:lang w:eastAsia="hr-HR"/>
        </w:rPr>
        <w:t xml:space="preserve"> stranici.</w:t>
      </w:r>
    </w:p>
    <w:p w:rsidR="00204EEB" w:rsidRPr="00204EEB" w:rsidRDefault="00204EEB" w:rsidP="006910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Times New Roman" w:hAnsi="TimesNewRomanPSMT" w:cs="TimesNewRomanPSMT"/>
          <w:color w:val="FF0000"/>
          <w:sz w:val="24"/>
          <w:szCs w:val="24"/>
          <w:lang w:eastAsia="hr-HR"/>
        </w:rPr>
      </w:pPr>
    </w:p>
    <w:p w:rsidR="00204EEB" w:rsidRPr="00477518" w:rsidRDefault="00204EEB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Prema uputama za pisanje radova, preporuča se koristiti </w:t>
      </w:r>
      <w:proofErr w:type="spellStart"/>
      <w:r w:rsidRPr="004775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harvardski</w:t>
      </w:r>
      <w:proofErr w:type="spellEnd"/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stil navođenja literature.</w:t>
      </w:r>
    </w:p>
    <w:p w:rsidR="00204EEB" w:rsidRPr="00477518" w:rsidRDefault="00204EEB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To znači, ako u samom glavnom dijelu rada koristite tuđe izvore (za definicije, podjele, parafraziranje tuđih misli i dr.), treba u zagradi iza rečenice u kojoj se pozivate na drugog autora navesti (</w:t>
      </w:r>
      <w:r w:rsidR="00950BCE"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</w:t>
      </w: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rezime, godina, eventualno broj stranice ako postoji), a </w:t>
      </w:r>
      <w:r w:rsidRPr="00477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NIKAKO ne koristiti FUSNOTE (proučiti poglavlje 3 u </w:t>
      </w:r>
      <w:hyperlink r:id="rId15" w:history="1">
        <w:r w:rsidRPr="00477518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  <w:lang w:eastAsia="hr-HR"/>
          </w:rPr>
          <w:t>Uputama za pisanje studentskih radova</w:t>
        </w:r>
      </w:hyperlink>
      <w:r w:rsidRPr="00477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)</w:t>
      </w: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. </w:t>
      </w:r>
    </w:p>
    <w:p w:rsidR="00204EEB" w:rsidRPr="00477518" w:rsidRDefault="00204EEB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</w:t>
      </w:r>
      <w:r w:rsidR="00A96A98"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</w:t>
      </w: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r. </w:t>
      </w:r>
    </w:p>
    <w:p w:rsidR="00204EEB" w:rsidRPr="00477518" w:rsidRDefault="00204EEB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77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Američki</w:t>
      </w: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tzv. </w:t>
      </w:r>
      <w:proofErr w:type="spellStart"/>
      <w:r w:rsidRPr="00477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harvardski</w:t>
      </w:r>
      <w:proofErr w:type="spellEnd"/>
      <w:r w:rsidRPr="00477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 stil</w:t>
      </w: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pisanja je onaj prema kojemu se citat, parafraza ili interpretacija označava u tekstu tako da se na kraju rečenice u zagradi navede prezime autora djela, godina izdanja i po mogućnosti stranica(e) s koje se citira, parafrazira ili interpretira tekst, npr. (Milas, 2009:563). </w:t>
      </w:r>
    </w:p>
    <w:p w:rsidR="00204EEB" w:rsidRPr="00477518" w:rsidRDefault="00204EEB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lastRenderedPageBreak/>
        <w:t>Puni izvor se navodi u popisu literature na kraju rada u posebnom poglavlju pod nazivom </w:t>
      </w:r>
      <w:r w:rsidRPr="00477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Literatura</w:t>
      </w: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.</w:t>
      </w:r>
    </w:p>
    <w:p w:rsidR="00204EEB" w:rsidRPr="00477518" w:rsidRDefault="00204EEB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U tom popisu literature </w:t>
      </w:r>
      <w:r w:rsidRPr="004775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NE ODVAJATI</w:t>
      </w: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web izvore od tiskanih. Svi izvori (bilo tiskani, bilo web izvori) navode se zajedno, prema abecednom redosl</w:t>
      </w:r>
      <w:r w:rsidR="00950BCE"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i</w:t>
      </w:r>
      <w:r w:rsidRPr="0047751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jedu prezimena autora (ili naziva institucije ako autor nije pojedinac). Pogledati kako je napravljen  popis literature u </w:t>
      </w:r>
      <w:hyperlink r:id="rId16" w:history="1">
        <w:r w:rsidRPr="00477518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  <w:lang w:eastAsia="hr-HR"/>
          </w:rPr>
          <w:t>Uputama za pisanje studentskih radova </w:t>
        </w:r>
      </w:hyperlink>
    </w:p>
    <w:p w:rsidR="00204EEB" w:rsidRPr="0060790A" w:rsidRDefault="00395670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Nekoliko p</w:t>
      </w:r>
      <w:r w:rsidR="00204EEB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rimjer</w:t>
      </w:r>
      <w:r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a</w:t>
      </w:r>
      <w:r w:rsidR="00204EEB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navođenja izvora u popisu literature</w:t>
      </w:r>
      <w:r w:rsidR="00D02FF1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(za više vidi </w:t>
      </w:r>
      <w:r w:rsidR="00D02FF1" w:rsidRPr="0060790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hr-HR"/>
        </w:rPr>
        <w:t>Upute za pisanje studentskih radova</w:t>
      </w:r>
      <w:r w:rsidR="00D02FF1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)</w:t>
      </w:r>
      <w:r w:rsidR="00204EEB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:</w:t>
      </w:r>
    </w:p>
    <w:p w:rsidR="00204EEB" w:rsidRPr="0060790A" w:rsidRDefault="00204EEB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a)</w:t>
      </w:r>
      <w:r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</w:t>
      </w:r>
      <w:r w:rsidR="00395670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Knjiga, jedan autor, tiskano izdanje</w:t>
      </w:r>
    </w:p>
    <w:p w:rsidR="00395670" w:rsidRPr="0060790A" w:rsidRDefault="00395670" w:rsidP="001324F0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0790A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hr-HR"/>
        </w:rPr>
        <w:t xml:space="preserve">Milas, G. (2009). </w:t>
      </w:r>
      <w:r w:rsidRPr="0060790A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lightGray"/>
          <w:lang w:eastAsia="hr-HR"/>
        </w:rPr>
        <w:t>Istraživačke metode u psihologiji</w:t>
      </w:r>
      <w:r w:rsidRPr="0060790A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hr-HR"/>
        </w:rPr>
        <w:t>. Zagreb: Naklada Slap.</w:t>
      </w:r>
    </w:p>
    <w:p w:rsidR="00586F99" w:rsidRPr="0060790A" w:rsidRDefault="001324F0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0790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712470</wp:posOffset>
                </wp:positionV>
                <wp:extent cx="5394960" cy="685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685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4F0" w:rsidRPr="001324F0" w:rsidRDefault="001324F0" w:rsidP="00586F99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24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Saavedra, P., Fransico, M., Rivetti, D. (2024). </w:t>
                            </w:r>
                            <w:r w:rsidRPr="001324F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Tackling the world’s hidden debt problem</w:t>
                            </w:r>
                            <w:r w:rsidRPr="001324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Dostupno na: </w:t>
                            </w:r>
                            <w:hyperlink r:id="rId17" w:history="1">
                              <w:r w:rsidRPr="001324F0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https://blogs.worldbank.org/en/voices/tackling-the-world-s-hidden-debt-problem</w:t>
                              </w:r>
                            </w:hyperlink>
                            <w:r w:rsidRPr="001324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[pristupljeno: 5. travnja 2024].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6.1pt;width:424.8pt;height:5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" fillcolor="#cfcdcd [2894]" stroked="f">
                <v:textbox>
                  <w:txbxContent>
                    <w:p w:rsidR="001324F0" w:rsidRPr="001324F0" w:rsidRDefault="001324F0" w:rsidP="00586F99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324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Saavedra</w:t>
                      </w:r>
                      <w:proofErr w:type="spellEnd"/>
                      <w:r w:rsidRPr="001324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P., Fransico, M., Rivetti, D. (2024). </w:t>
                      </w:r>
                      <w:r w:rsidRPr="001324F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Tackling the world’s hidden debt problem</w:t>
                      </w:r>
                      <w:r w:rsidRPr="001324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Dostupno na: </w:t>
                      </w:r>
                      <w:hyperlink r:id="rId18" w:history="1">
                        <w:r w:rsidRPr="001324F0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https://blogs.worldbank.org/en/voices/tackling-the-world-s-hidden-debt-problem</w:t>
                        </w:r>
                      </w:hyperlink>
                      <w:r w:rsidRPr="001324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[pristupljeno: 5. travnja 2024].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4EEB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b)</w:t>
      </w:r>
      <w:r w:rsidR="00204EEB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</w:t>
      </w:r>
      <w:r w:rsidR="00395670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W</w:t>
      </w:r>
      <w:r w:rsidR="00204EEB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eb izvor </w:t>
      </w:r>
      <w:r w:rsidR="00204EEB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(također OBAVEZNO navesti autora</w:t>
      </w:r>
      <w:r w:rsidR="00395670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/e</w:t>
      </w:r>
      <w:r w:rsidR="00204EEB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naslov teksta, web adresu i datum pristupa):</w:t>
      </w:r>
    </w:p>
    <w:p w:rsidR="001324F0" w:rsidRPr="0060790A" w:rsidRDefault="00C73154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0790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4087D" wp14:editId="1C8667E6">
                <wp:simplePos x="0" y="0"/>
                <wp:positionH relativeFrom="margin">
                  <wp:align>center</wp:align>
                </wp:positionH>
                <wp:positionV relativeFrom="paragraph">
                  <wp:posOffset>1317625</wp:posOffset>
                </wp:positionV>
                <wp:extent cx="5364480" cy="68580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685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4F0" w:rsidRPr="001324F0" w:rsidRDefault="001324F0" w:rsidP="001324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24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vjetska banka</w:t>
                            </w:r>
                            <w:r w:rsidRPr="001324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(2024). </w:t>
                            </w:r>
                            <w:r w:rsidRPr="001324F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Tackling the world’s hidden debt problem</w:t>
                            </w:r>
                            <w:r w:rsidRPr="001324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Dostupno na: </w:t>
                            </w:r>
                            <w:hyperlink r:id="rId19" w:history="1">
                              <w:r w:rsidRPr="001324F0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https://blogs.worldbank.org/en/voices/tackling-the-world-s-hidden-debt-problem</w:t>
                              </w:r>
                            </w:hyperlink>
                            <w:r w:rsidRPr="001324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[pristupljeno: 5. travnja 2024].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087D" id="_x0000_s1027" type="#_x0000_t202" style="position:absolute;left:0;text-align:left;margin-left:0;margin-top:103.75pt;width:422.4pt;height:5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" fillcolor="#cfcdcd [2894]" stroked="f">
                <v:textbox>
                  <w:txbxContent>
                    <w:p w:rsidR="001324F0" w:rsidRPr="001324F0" w:rsidRDefault="001324F0" w:rsidP="001324F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24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vjetska banka</w:t>
                      </w:r>
                      <w:r w:rsidRPr="001324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(2024). </w:t>
                      </w:r>
                      <w:r w:rsidRPr="001324F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Tackling the world’s hidden debt problem</w:t>
                      </w:r>
                      <w:r w:rsidRPr="001324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Dostupno na: </w:t>
                      </w:r>
                      <w:hyperlink r:id="rId20" w:history="1">
                        <w:r w:rsidRPr="001324F0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https://blogs.worldbank.org/en/voices/tackling-the-world-s-hidden-debt-problem</w:t>
                        </w:r>
                      </w:hyperlink>
                      <w:r w:rsidRPr="001324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[pristupljeno: 5. travnja 2024].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4EEB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Ako kod web izvora autor nije pojedinac (ili autor uopće nije naveden), tada treba navesti naziv institucije koja je vlasnik web stranice, npr.</w:t>
      </w:r>
      <w:r w:rsidR="00395670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:</w:t>
      </w:r>
    </w:p>
    <w:p w:rsidR="00204EEB" w:rsidRPr="0060790A" w:rsidRDefault="00204EEB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Ono što se </w:t>
      </w:r>
      <w:r w:rsidRPr="006079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NIKAKO NE SMIJE napraviti</w:t>
      </w:r>
      <w:r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 u </w:t>
      </w:r>
      <w:r w:rsidR="00B52AE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završnom/diplomskom</w:t>
      </w:r>
      <w:r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radu je navesti web izvor ovako:</w:t>
      </w:r>
    </w:p>
    <w:p w:rsidR="00204EEB" w:rsidRPr="00204EEB" w:rsidRDefault="00204EEB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204EE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- </w:t>
      </w:r>
      <w:hyperlink r:id="rId21" w:history="1">
        <w:r w:rsidR="00E85FC4" w:rsidRPr="00B407A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https://blogs.worldbank.org/en/voices/tackling-the-world-s-hidden-debt-problem</w:t>
        </w:r>
      </w:hyperlink>
      <w:r w:rsidR="00E85FC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:rsidR="00204EEB" w:rsidRPr="0060790A" w:rsidRDefault="00204EEB" w:rsidP="006910B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nego treba kao što je gore navedeno staviti sve informacije o autoru, naslovu rada, web adresi i datumu pristupa.</w:t>
      </w:r>
    </w:p>
    <w:p w:rsidR="00586F99" w:rsidRPr="0060790A" w:rsidRDefault="00586F99" w:rsidP="00586F99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0790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7085C0" wp14:editId="21C7EE7E">
                <wp:simplePos x="0" y="0"/>
                <wp:positionH relativeFrom="margin">
                  <wp:align>center</wp:align>
                </wp:positionH>
                <wp:positionV relativeFrom="paragraph">
                  <wp:posOffset>570865</wp:posOffset>
                </wp:positionV>
                <wp:extent cx="5364480" cy="45720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F99" w:rsidRPr="001324F0" w:rsidRDefault="00586F99" w:rsidP="00586F9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6F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Pajunen, K. (2008). Institutions and inflows of foreign direct investment: a fuzzy-set analysis. </w:t>
                            </w:r>
                            <w:r w:rsidRPr="00586F9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Journal of International Business Studies</w:t>
                            </w:r>
                            <w:r w:rsidRPr="00586F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39(4), str. 652-669.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85C0" id="_x0000_s1028" type="#_x0000_t202" style="position:absolute;left:0;text-align:left;margin-left:0;margin-top:44.95pt;width:422.4pt;height:3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" fillcolor="#cfcdcd [2894]" stroked="f">
                <v:textbox>
                  <w:txbxContent>
                    <w:p w:rsidR="00586F99" w:rsidRPr="001324F0" w:rsidRDefault="00586F99" w:rsidP="00586F9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86F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Pajunen</w:t>
                      </w:r>
                      <w:proofErr w:type="spellEnd"/>
                      <w:r w:rsidRPr="00586F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K. (2008). Institutions and inflows of foreign direct investment: a fuzzy-set analysis. </w:t>
                      </w:r>
                      <w:r w:rsidRPr="00586F9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Journal of International Business Studies</w:t>
                      </w:r>
                      <w:r w:rsidRPr="00586F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39(4), str. 652-669.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4EEB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c) </w:t>
      </w:r>
      <w:r w:rsidR="00204EEB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član</w:t>
      </w:r>
      <w:r w:rsidR="00395670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ak</w:t>
      </w:r>
      <w:r w:rsidR="00204EEB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u časopisu</w:t>
      </w:r>
      <w:r w:rsidR="00395670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(</w:t>
      </w:r>
      <w:r w:rsidR="00204EEB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navesti autore, godinu, naslov rada, naziv časopisa, volumen, broj stranica od-do</w:t>
      </w:r>
      <w:r w:rsidR="00395670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)</w:t>
      </w:r>
      <w:r w:rsidR="00204EEB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:</w:t>
      </w:r>
    </w:p>
    <w:p w:rsidR="00586F99" w:rsidRDefault="002A6B94" w:rsidP="002A6B9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0790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B51484" wp14:editId="21E0EA97">
                <wp:simplePos x="0" y="0"/>
                <wp:positionH relativeFrom="margin">
                  <wp:align>center</wp:align>
                </wp:positionH>
                <wp:positionV relativeFrom="paragraph">
                  <wp:posOffset>585470</wp:posOffset>
                </wp:positionV>
                <wp:extent cx="5364480" cy="731520"/>
                <wp:effectExtent l="0" t="0" r="762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7315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F99" w:rsidRPr="001324F0" w:rsidRDefault="00586F99" w:rsidP="00586F9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6F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Ku, G. (2008). Learning to de-escalate: The effects of regret in escalation of commitment. </w:t>
                            </w:r>
                            <w:r w:rsidRPr="00586F9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Organizational Behavior and Human Decision Processes</w:t>
                            </w:r>
                            <w:r w:rsidRPr="00586F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18606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105</w:t>
                            </w:r>
                            <w:r w:rsidRPr="00586F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(2). str. 221-232. doi:10.1016/j.obhdp.2007.08.002. [pristupljeno: 24. veljače 2014].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1484" id="_x0000_s1029" type="#_x0000_t202" style="position:absolute;left:0;text-align:left;margin-left:0;margin-top:46.1pt;width:422.4pt;height:57.6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" fillcolor="#cfcdcd [2894]" stroked="f">
                <v:textbox>
                  <w:txbxContent>
                    <w:p w:rsidR="00586F99" w:rsidRPr="001324F0" w:rsidRDefault="00586F99" w:rsidP="00586F9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6F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Ku, G. (2008). Learning to de-escalate: The effects of regret in escalation of commitment. </w:t>
                      </w:r>
                      <w:r w:rsidRPr="00586F9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Organizational Behavior and Human Decision Processes</w:t>
                      </w:r>
                      <w:r w:rsidRPr="00586F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18606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105</w:t>
                      </w:r>
                      <w:r w:rsidRPr="00586F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(2). str. 221-232. doi:10.1016/j.obhdp.2007.08.002. [pristupljeno: 24. veljače 2014].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4EEB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d) </w:t>
      </w:r>
      <w:r w:rsidR="00204EEB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član</w:t>
      </w:r>
      <w:r w:rsidR="00395670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ak </w:t>
      </w:r>
      <w:r w:rsidR="00204EEB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u časopisu koji izlazi isključivo elektronski na webu</w:t>
      </w:r>
      <w:r w:rsidR="00395670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(</w:t>
      </w:r>
      <w:r w:rsidR="00204EEB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tada treba navesti i web adresu i datum pristupa, a ako postoji informacija o DOI broju članka, treba navesti i DOI bro</w:t>
      </w:r>
      <w:r w:rsidR="00395670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j)</w:t>
      </w:r>
      <w:r w:rsidR="00204EEB" w:rsidRPr="006079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:</w:t>
      </w:r>
    </w:p>
    <w:p w:rsidR="00D02FF1" w:rsidRPr="006A6737" w:rsidRDefault="00D02FF1" w:rsidP="008E4E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Primjer popisa literature</w:t>
      </w:r>
      <w:r w:rsidR="00BF7905"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na kraju rada</w:t>
      </w:r>
      <w:r w:rsidRPr="006079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:</w:t>
      </w:r>
    </w:p>
    <w:p w:rsidR="00540F09" w:rsidRPr="0060790A" w:rsidRDefault="00540F09" w:rsidP="008E4EC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Academic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skills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tutors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librarians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Information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services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. (2013).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Harvard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Referencing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System -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guide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and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examples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Staffordshire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University.</w:t>
      </w:r>
      <w:r w:rsidR="00BF7905"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Dostupno na: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22" w:history="1">
        <w:r w:rsidRPr="0060790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http://www.staffs.ac.uk/support_depts/infoservices/learning_support/refzone/harvard/</w:t>
        </w:r>
      </w:hyperlink>
      <w:r w:rsidR="00BF7905"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>[pristupljeno 24. veljače 2014].</w:t>
      </w:r>
    </w:p>
    <w:p w:rsidR="00540F09" w:rsidRPr="0060790A" w:rsidRDefault="00540F09" w:rsidP="008E4EC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Badurina, L. Marković, I.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Mićanović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, K. (2007). </w:t>
      </w:r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Hrvatski pravopis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>. Zagreb:  Matica hrvatska.</w:t>
      </w:r>
    </w:p>
    <w:p w:rsidR="00540F09" w:rsidRPr="0060790A" w:rsidRDefault="00540F09" w:rsidP="008E4EC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Gillet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, A. (2011).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Using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English for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academic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purposes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A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guide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for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students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in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higher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education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>, UEFAP.com,</w:t>
      </w:r>
      <w:r w:rsidR="00BA05D3"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Dostupno na:</w:t>
      </w:r>
      <w:r w:rsidR="00206107"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23" w:history="1">
        <w:r w:rsidRPr="0060790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http://www.uefap.com/writing/writfram.htm</w:t>
        </w:r>
      </w:hyperlink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[pristupljeno 15. studenoga 2011].</w:t>
      </w:r>
    </w:p>
    <w:p w:rsidR="00540F09" w:rsidRPr="0060790A" w:rsidRDefault="00540F09" w:rsidP="008E4EC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Pravilnik o stegovnoj odgovornosti studenata Sveučilišta Josipa Jurja Strossmayera u Osijeku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(2010). Senat Sveučilišta Josipa Jurja Strossmayera u Osijeku. 28. lipnja 2010.</w:t>
      </w:r>
      <w:r w:rsidR="00903DFB"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Dostupno na: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24" w:history="1">
        <w:r w:rsidRPr="0060790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http://www.uaos.unios.hr/stegovna-student.pdf</w:t>
        </w:r>
      </w:hyperlink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[pristupljeno 25. veljače 2014]</w:t>
      </w:r>
      <w:r w:rsidR="00452639" w:rsidRPr="0060790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40F09" w:rsidRPr="0060790A" w:rsidRDefault="00540F09" w:rsidP="008E4EC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ReferenCite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Academic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Referencing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Resource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(2014).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Which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referencing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style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is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the right one?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03DFB"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Dostupno na: </w:t>
      </w:r>
      <w:hyperlink r:id="rId25" w:history="1">
        <w:r w:rsidR="00903DFB" w:rsidRPr="0060790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http://www.cite.auckland.ac.nz/index.php?p=which_referencing_style</w:t>
        </w:r>
      </w:hyperlink>
      <w:r w:rsidR="00395670"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[pristupljeno 10. veljače 2014].</w:t>
      </w:r>
    </w:p>
    <w:p w:rsidR="00540F09" w:rsidRPr="0060790A" w:rsidRDefault="00540F09" w:rsidP="008E4EC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790A">
        <w:rPr>
          <w:rFonts w:ascii="Times New Roman" w:hAnsi="Times New Roman" w:cs="Times New Roman"/>
          <w:color w:val="FF0000"/>
          <w:sz w:val="24"/>
          <w:szCs w:val="24"/>
        </w:rPr>
        <w:t>Sharp, D.</w:t>
      </w:r>
      <w:r w:rsidR="00D02FF1"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(2002).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Kipling’s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Guide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to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Writing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Scientific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Paper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Media Research: Croatian Journal for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Journalism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and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the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Media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8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(2), </w:t>
      </w:r>
      <w:r w:rsidR="00452639" w:rsidRPr="0060790A">
        <w:rPr>
          <w:rFonts w:ascii="Times New Roman" w:hAnsi="Times New Roman" w:cs="Times New Roman"/>
          <w:color w:val="FF0000"/>
          <w:sz w:val="24"/>
          <w:szCs w:val="24"/>
        </w:rPr>
        <w:t>str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>. 19-33.</w:t>
      </w:r>
    </w:p>
    <w:p w:rsidR="00540F09" w:rsidRPr="0060790A" w:rsidRDefault="00540F09" w:rsidP="008E4EC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Swales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, J.M.,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Feak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, C. B. (1994).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Academic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Writing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for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Graduate</w:t>
      </w:r>
      <w:proofErr w:type="spellEnd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Students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Ann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Arbor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 University of Michigan Press.</w:t>
      </w:r>
    </w:p>
    <w:p w:rsidR="00540F09" w:rsidRPr="0060790A" w:rsidRDefault="00540F09" w:rsidP="008E4EC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0790A">
        <w:rPr>
          <w:rFonts w:ascii="Times New Roman" w:hAnsi="Times New Roman" w:cs="Times New Roman"/>
          <w:color w:val="FF0000"/>
          <w:sz w:val="24"/>
          <w:szCs w:val="24"/>
        </w:rPr>
        <w:t>Šundalić</w:t>
      </w:r>
      <w:proofErr w:type="spellEnd"/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, A., Pavić, Ž. (2013). </w:t>
      </w:r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Uvod u metodologiju društvenih znanosti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>. Osijek: Sveučilište Josipa Jurja Strossmayera, Ekonomski fakultet.</w:t>
      </w:r>
    </w:p>
    <w:p w:rsidR="00204EEB" w:rsidRPr="0060790A" w:rsidRDefault="00540F09" w:rsidP="008E4EC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790A">
        <w:rPr>
          <w:rFonts w:ascii="Times New Roman" w:hAnsi="Times New Roman" w:cs="Times New Roman"/>
          <w:color w:val="FF0000"/>
          <w:sz w:val="24"/>
          <w:szCs w:val="24"/>
        </w:rPr>
        <w:t xml:space="preserve">Zelenika, R. (2000). </w:t>
      </w:r>
      <w:r w:rsidRPr="0060790A">
        <w:rPr>
          <w:rFonts w:ascii="Times New Roman" w:hAnsi="Times New Roman" w:cs="Times New Roman"/>
          <w:i/>
          <w:color w:val="FF0000"/>
          <w:sz w:val="24"/>
          <w:szCs w:val="24"/>
        </w:rPr>
        <w:t>Metodologija i tehnologija izrade znanstvenog i stručnog djela</w:t>
      </w:r>
      <w:r w:rsidRPr="0060790A">
        <w:rPr>
          <w:rFonts w:ascii="Times New Roman" w:hAnsi="Times New Roman" w:cs="Times New Roman"/>
          <w:color w:val="FF0000"/>
          <w:sz w:val="24"/>
          <w:szCs w:val="24"/>
        </w:rPr>
        <w:t>, Rijeka: Sveučilište u Rijeci.</w:t>
      </w:r>
    </w:p>
    <w:p w:rsidR="002A6B94" w:rsidRDefault="002A6B94" w:rsidP="00204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737" w:rsidRDefault="006A6737" w:rsidP="00204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ED2" w:rsidRPr="00540F09" w:rsidRDefault="005A6ED2" w:rsidP="00204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09">
        <w:rPr>
          <w:rFonts w:ascii="Times New Roman" w:hAnsi="Times New Roman" w:cs="Times New Roman"/>
          <w:b/>
          <w:sz w:val="24"/>
          <w:szCs w:val="24"/>
        </w:rPr>
        <w:lastRenderedPageBreak/>
        <w:t>Popis tablica</w:t>
      </w:r>
    </w:p>
    <w:p w:rsidR="005A6ED2" w:rsidRPr="00540F09" w:rsidRDefault="005A6ED2" w:rsidP="00204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09">
        <w:rPr>
          <w:rFonts w:ascii="Times New Roman" w:hAnsi="Times New Roman" w:cs="Times New Roman"/>
          <w:b/>
          <w:sz w:val="24"/>
          <w:szCs w:val="24"/>
        </w:rPr>
        <w:t>Popis slika</w:t>
      </w:r>
    </w:p>
    <w:p w:rsidR="005A6ED2" w:rsidRPr="00540F09" w:rsidRDefault="005A6ED2" w:rsidP="00204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09">
        <w:rPr>
          <w:rFonts w:ascii="Times New Roman" w:hAnsi="Times New Roman" w:cs="Times New Roman"/>
          <w:b/>
          <w:sz w:val="24"/>
          <w:szCs w:val="24"/>
        </w:rPr>
        <w:t>Popis grafikona</w:t>
      </w:r>
    </w:p>
    <w:p w:rsidR="005A6ED2" w:rsidRPr="00903DFB" w:rsidRDefault="006910BA" w:rsidP="00204EE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3DFB">
        <w:rPr>
          <w:rFonts w:ascii="Times New Roman" w:hAnsi="Times New Roman" w:cs="Times New Roman"/>
          <w:color w:val="FF0000"/>
          <w:sz w:val="24"/>
          <w:szCs w:val="24"/>
        </w:rPr>
        <w:t>Na kraju rada</w:t>
      </w:r>
      <w:r w:rsidR="005A6ED2" w:rsidRPr="00903DFB">
        <w:rPr>
          <w:rFonts w:ascii="Times New Roman" w:hAnsi="Times New Roman" w:cs="Times New Roman"/>
          <w:color w:val="FF0000"/>
          <w:sz w:val="24"/>
          <w:szCs w:val="24"/>
        </w:rPr>
        <w:t xml:space="preserve"> treba umetnuti popis tablica, slika i grafikona (to je moguće napraviti pomoću naredbe </w:t>
      </w:r>
      <w:proofErr w:type="spellStart"/>
      <w:r w:rsidR="005A6ED2" w:rsidRPr="00477518">
        <w:rPr>
          <w:rFonts w:ascii="Times New Roman" w:hAnsi="Times New Roman" w:cs="Times New Roman"/>
          <w:i/>
          <w:color w:val="FF0000"/>
          <w:sz w:val="24"/>
          <w:szCs w:val="24"/>
        </w:rPr>
        <w:t>References</w:t>
      </w:r>
      <w:proofErr w:type="spellEnd"/>
      <w:r w:rsidR="005A6ED2" w:rsidRPr="00477518">
        <w:rPr>
          <w:rFonts w:ascii="Times New Roman" w:hAnsi="Times New Roman" w:cs="Times New Roman"/>
          <w:i/>
          <w:color w:val="FF0000"/>
          <w:sz w:val="24"/>
          <w:szCs w:val="24"/>
        </w:rPr>
        <w:sym w:font="Wingdings" w:char="F0E0"/>
      </w:r>
      <w:r w:rsidR="005A6ED2" w:rsidRPr="004775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table </w:t>
      </w:r>
      <w:proofErr w:type="spellStart"/>
      <w:r w:rsidR="005A6ED2" w:rsidRPr="00477518">
        <w:rPr>
          <w:rFonts w:ascii="Times New Roman" w:hAnsi="Times New Roman" w:cs="Times New Roman"/>
          <w:i/>
          <w:color w:val="FF0000"/>
          <w:sz w:val="24"/>
          <w:szCs w:val="24"/>
        </w:rPr>
        <w:t>of</w:t>
      </w:r>
      <w:proofErr w:type="spellEnd"/>
      <w:r w:rsidR="005A6ED2" w:rsidRPr="004775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5A6ED2" w:rsidRPr="00477518">
        <w:rPr>
          <w:rFonts w:ascii="Times New Roman" w:hAnsi="Times New Roman" w:cs="Times New Roman"/>
          <w:i/>
          <w:color w:val="FF0000"/>
          <w:sz w:val="24"/>
          <w:szCs w:val="24"/>
        </w:rPr>
        <w:t>figures</w:t>
      </w:r>
      <w:proofErr w:type="spellEnd"/>
      <w:r w:rsidR="00912B5F" w:rsidRPr="00903DFB">
        <w:rPr>
          <w:rFonts w:ascii="Times New Roman" w:hAnsi="Times New Roman" w:cs="Times New Roman"/>
          <w:color w:val="FF0000"/>
          <w:sz w:val="24"/>
          <w:szCs w:val="24"/>
        </w:rPr>
        <w:t xml:space="preserve"> i to ako je za njihovo označavanje korištena naredba </w:t>
      </w:r>
      <w:proofErr w:type="spellStart"/>
      <w:r w:rsidR="00452639" w:rsidRPr="00477518">
        <w:rPr>
          <w:rFonts w:ascii="Times New Roman" w:hAnsi="Times New Roman" w:cs="Times New Roman"/>
          <w:i/>
          <w:color w:val="FF0000"/>
          <w:sz w:val="24"/>
          <w:szCs w:val="24"/>
        </w:rPr>
        <w:t>References</w:t>
      </w:r>
      <w:proofErr w:type="spellEnd"/>
      <w:r w:rsidR="00452639" w:rsidRPr="00477518">
        <w:rPr>
          <w:rFonts w:ascii="Times New Roman" w:hAnsi="Times New Roman" w:cs="Times New Roman"/>
          <w:i/>
          <w:color w:val="FF0000"/>
          <w:sz w:val="24"/>
          <w:szCs w:val="24"/>
        </w:rPr>
        <w:sym w:font="Wingdings" w:char="F0E0"/>
      </w:r>
      <w:r w:rsidR="00912B5F" w:rsidRPr="004775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</w:t>
      </w:r>
      <w:proofErr w:type="spellStart"/>
      <w:r w:rsidR="00912B5F" w:rsidRPr="00477518">
        <w:rPr>
          <w:rFonts w:ascii="Times New Roman" w:hAnsi="Times New Roman" w:cs="Times New Roman"/>
          <w:i/>
          <w:color w:val="FF0000"/>
          <w:sz w:val="24"/>
          <w:szCs w:val="24"/>
        </w:rPr>
        <w:t>Caption</w:t>
      </w:r>
      <w:proofErr w:type="spellEnd"/>
      <w:r w:rsidR="005A6ED2" w:rsidRPr="00903DFB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204EEB" w:rsidRPr="00204EEB" w:rsidRDefault="00204EEB" w:rsidP="0042786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204EEB" w:rsidRPr="00204EEB" w:rsidSect="007C0B98">
      <w:footerReference w:type="default" r:id="rId26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F71" w:rsidRDefault="00285F71" w:rsidP="007C0B98">
      <w:pPr>
        <w:spacing w:after="0" w:line="240" w:lineRule="auto"/>
      </w:pPr>
      <w:r>
        <w:separator/>
      </w:r>
    </w:p>
  </w:endnote>
  <w:endnote w:type="continuationSeparator" w:id="0">
    <w:p w:rsidR="00285F71" w:rsidRDefault="00285F71" w:rsidP="007C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98" w:rsidRDefault="007C0B98">
    <w:pPr>
      <w:pStyle w:val="Footer"/>
      <w:jc w:val="right"/>
    </w:pPr>
  </w:p>
  <w:p w:rsidR="007C0B98" w:rsidRDefault="007C0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986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B98" w:rsidRDefault="007C0B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B98" w:rsidRDefault="007C0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F71" w:rsidRDefault="00285F71" w:rsidP="007C0B98">
      <w:pPr>
        <w:spacing w:after="0" w:line="240" w:lineRule="auto"/>
      </w:pPr>
      <w:r>
        <w:separator/>
      </w:r>
    </w:p>
  </w:footnote>
  <w:footnote w:type="continuationSeparator" w:id="0">
    <w:p w:rsidR="00285F71" w:rsidRDefault="00285F71" w:rsidP="007C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2D35"/>
    <w:multiLevelType w:val="hybridMultilevel"/>
    <w:tmpl w:val="E5DCDF02"/>
    <w:lvl w:ilvl="0" w:tplc="91BA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01949"/>
    <w:multiLevelType w:val="hybridMultilevel"/>
    <w:tmpl w:val="885A5678"/>
    <w:lvl w:ilvl="0" w:tplc="91BA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3558"/>
    <w:multiLevelType w:val="hybridMultilevel"/>
    <w:tmpl w:val="57665F96"/>
    <w:lvl w:ilvl="0" w:tplc="F7F640B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C6B9C"/>
    <w:multiLevelType w:val="hybridMultilevel"/>
    <w:tmpl w:val="39F85878"/>
    <w:lvl w:ilvl="0" w:tplc="91BA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03269"/>
    <w:multiLevelType w:val="hybridMultilevel"/>
    <w:tmpl w:val="63AAEF60"/>
    <w:lvl w:ilvl="0" w:tplc="91BA32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392061"/>
    <w:multiLevelType w:val="hybridMultilevel"/>
    <w:tmpl w:val="AB26610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9B568D9"/>
    <w:multiLevelType w:val="hybridMultilevel"/>
    <w:tmpl w:val="96BE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4621F"/>
    <w:multiLevelType w:val="hybridMultilevel"/>
    <w:tmpl w:val="39DC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C3"/>
    <w:rsid w:val="00063600"/>
    <w:rsid w:val="000C4EE2"/>
    <w:rsid w:val="000C68C3"/>
    <w:rsid w:val="001158BE"/>
    <w:rsid w:val="001324F0"/>
    <w:rsid w:val="00176854"/>
    <w:rsid w:val="0018606C"/>
    <w:rsid w:val="001E2778"/>
    <w:rsid w:val="002026EF"/>
    <w:rsid w:val="00204EEB"/>
    <w:rsid w:val="00206107"/>
    <w:rsid w:val="00285F71"/>
    <w:rsid w:val="002A6B94"/>
    <w:rsid w:val="002C0520"/>
    <w:rsid w:val="002E0B9E"/>
    <w:rsid w:val="002F307C"/>
    <w:rsid w:val="00327C4A"/>
    <w:rsid w:val="00395670"/>
    <w:rsid w:val="003978D4"/>
    <w:rsid w:val="00427861"/>
    <w:rsid w:val="00442553"/>
    <w:rsid w:val="0045178F"/>
    <w:rsid w:val="00452639"/>
    <w:rsid w:val="00464B72"/>
    <w:rsid w:val="00477518"/>
    <w:rsid w:val="004C36F6"/>
    <w:rsid w:val="004E47C7"/>
    <w:rsid w:val="00540F09"/>
    <w:rsid w:val="00586F99"/>
    <w:rsid w:val="00595C5A"/>
    <w:rsid w:val="005A6803"/>
    <w:rsid w:val="005A6ED2"/>
    <w:rsid w:val="005C28F2"/>
    <w:rsid w:val="005D1E26"/>
    <w:rsid w:val="005E0C59"/>
    <w:rsid w:val="0060790A"/>
    <w:rsid w:val="006374C3"/>
    <w:rsid w:val="0066597D"/>
    <w:rsid w:val="006910BA"/>
    <w:rsid w:val="006A6737"/>
    <w:rsid w:val="007336C6"/>
    <w:rsid w:val="0073781B"/>
    <w:rsid w:val="00785341"/>
    <w:rsid w:val="007C0B98"/>
    <w:rsid w:val="007E4433"/>
    <w:rsid w:val="007F45EE"/>
    <w:rsid w:val="00862716"/>
    <w:rsid w:val="008C7428"/>
    <w:rsid w:val="008E4EC7"/>
    <w:rsid w:val="00903DFB"/>
    <w:rsid w:val="00912B5F"/>
    <w:rsid w:val="00935747"/>
    <w:rsid w:val="00950BCE"/>
    <w:rsid w:val="009A782D"/>
    <w:rsid w:val="009C4980"/>
    <w:rsid w:val="00A2522D"/>
    <w:rsid w:val="00A36D53"/>
    <w:rsid w:val="00A96A98"/>
    <w:rsid w:val="00AF4425"/>
    <w:rsid w:val="00B343B4"/>
    <w:rsid w:val="00B52AEB"/>
    <w:rsid w:val="00BA05D3"/>
    <w:rsid w:val="00BB5591"/>
    <w:rsid w:val="00BF7905"/>
    <w:rsid w:val="00C041D2"/>
    <w:rsid w:val="00C3365E"/>
    <w:rsid w:val="00C716FE"/>
    <w:rsid w:val="00C73154"/>
    <w:rsid w:val="00CA2AB0"/>
    <w:rsid w:val="00D02FF1"/>
    <w:rsid w:val="00D04E6D"/>
    <w:rsid w:val="00D623A9"/>
    <w:rsid w:val="00DB4B5B"/>
    <w:rsid w:val="00E60EE3"/>
    <w:rsid w:val="00E85FC4"/>
    <w:rsid w:val="00E95AB4"/>
    <w:rsid w:val="00F2139A"/>
    <w:rsid w:val="00F3282D"/>
    <w:rsid w:val="00F97F76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E64"/>
  <w15:chartTrackingRefBased/>
  <w15:docId w15:val="{9EF577AE-6DEE-4708-92F0-D299C68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7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F76"/>
    <w:pPr>
      <w:ind w:left="720"/>
      <w:contextualSpacing/>
    </w:pPr>
  </w:style>
  <w:style w:type="table" w:styleId="TableGrid">
    <w:name w:val="Table Grid"/>
    <w:basedOn w:val="TableNormal"/>
    <w:uiPriority w:val="39"/>
    <w:rsid w:val="005A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A6E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0B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B98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C0B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B9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blogs.worldbank.org/en/voices/tackling-the-world-s-hidden-debt-proble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blogs.worldbank.org/en/voices/tackling-the-world-s-hidden-debt-proble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ze.nsk.hr/" TargetMode="External"/><Relationship Id="rId17" Type="http://schemas.openxmlformats.org/officeDocument/2006/relationships/hyperlink" Target="https://blogs.worldbank.org/en/voices/tackling-the-world-s-hidden-debt-problem" TargetMode="External"/><Relationship Id="rId25" Type="http://schemas.openxmlformats.org/officeDocument/2006/relationships/hyperlink" Target="http://www.cite.auckland.ac.nz/index.php?p=which_referencing_sty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fos.unios.hr/za-studente/referada/" TargetMode="External"/><Relationship Id="rId20" Type="http://schemas.openxmlformats.org/officeDocument/2006/relationships/hyperlink" Target="https://blogs.worldbank.org/en/voices/tackling-the-world-s-hidden-debt-probl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cak.srce.hr" TargetMode="External"/><Relationship Id="rId24" Type="http://schemas.openxmlformats.org/officeDocument/2006/relationships/hyperlink" Target="http://www.uaos.unios.hr/stegovna-studen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fos.unios.hr/za-studente/referada/" TargetMode="External"/><Relationship Id="rId23" Type="http://schemas.openxmlformats.org/officeDocument/2006/relationships/hyperlink" Target="http://www.uefap.com/writing/writfram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blogs.worldbank.org/en/voices/tackling-the-world-s-hidden-debt-proble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http://www.staffs.ac.uk/support_depts/infoservices/learning_support/refzone/harvard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9EDC-F828-4E11-8DE9-FA10EAEA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16</Pages>
  <Words>2503</Words>
  <Characters>14269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Hodak</dc:creator>
  <cp:keywords/>
  <dc:description/>
  <cp:lastModifiedBy>Kristina Hodak</cp:lastModifiedBy>
  <cp:revision>37</cp:revision>
  <dcterms:created xsi:type="dcterms:W3CDTF">2024-04-05T11:26:00Z</dcterms:created>
  <dcterms:modified xsi:type="dcterms:W3CDTF">2024-05-10T08:16:00Z</dcterms:modified>
</cp:coreProperties>
</file>