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436C" w14:textId="48BA58D0" w:rsidR="00CB60C9" w:rsidRPr="007F5720" w:rsidRDefault="00CB60C9" w:rsidP="00A6645A">
      <w:pPr>
        <w:jc w:val="center"/>
        <w:rPr>
          <w:rFonts w:ascii="Roboto" w:hAnsi="Roboto"/>
          <w:color w:val="000000"/>
          <w:sz w:val="22"/>
          <w:szCs w:val="22"/>
          <w:lang w:val="hr-HR"/>
        </w:rPr>
      </w:pPr>
      <w:r w:rsidRPr="007F5720">
        <w:rPr>
          <w:rFonts w:ascii="Roboto" w:eastAsia="Roboto" w:hAnsi="Roboto" w:cs="Roboto"/>
          <w:b/>
          <w:sz w:val="22"/>
          <w:szCs w:val="22"/>
          <w:lang w:val="hr-HR"/>
        </w:rPr>
        <w:t>Sveučilište Josipa Jurja Strossmayera u Osijeku</w:t>
      </w:r>
    </w:p>
    <w:p w14:paraId="11767A60" w14:textId="77777777" w:rsidR="00CB60C9" w:rsidRPr="007F5720" w:rsidRDefault="00CB60C9" w:rsidP="00CB60C9">
      <w:pPr>
        <w:jc w:val="center"/>
        <w:rPr>
          <w:rFonts w:ascii="Roboto" w:eastAsia="Roboto" w:hAnsi="Roboto" w:cs="Roboto"/>
          <w:b/>
          <w:sz w:val="22"/>
          <w:szCs w:val="22"/>
          <w:lang w:val="hr-HR"/>
        </w:rPr>
      </w:pPr>
      <w:r w:rsidRPr="007F5720">
        <w:rPr>
          <w:rFonts w:ascii="Roboto" w:eastAsia="Roboto" w:hAnsi="Roboto" w:cs="Roboto"/>
          <w:b/>
          <w:sz w:val="22"/>
          <w:szCs w:val="22"/>
          <w:lang w:val="hr-HR"/>
        </w:rPr>
        <w:t>Ekonomski fakultet u Osijeku</w:t>
      </w:r>
    </w:p>
    <w:p w14:paraId="09417D2F" w14:textId="77777777" w:rsidR="00CB60C9" w:rsidRPr="007F5720" w:rsidRDefault="00CB60C9" w:rsidP="00CB60C9">
      <w:pPr>
        <w:jc w:val="center"/>
        <w:rPr>
          <w:rFonts w:ascii="Roboto" w:eastAsia="Roboto" w:hAnsi="Roboto" w:cs="Roboto"/>
          <w:b/>
          <w:sz w:val="22"/>
          <w:szCs w:val="22"/>
          <w:lang w:val="hr-HR"/>
        </w:rPr>
      </w:pPr>
      <w:r w:rsidRPr="007F5720">
        <w:rPr>
          <w:rFonts w:ascii="Roboto" w:eastAsia="Roboto" w:hAnsi="Roboto" w:cs="Roboto"/>
          <w:b/>
          <w:sz w:val="22"/>
          <w:szCs w:val="22"/>
          <w:lang w:val="hr-HR"/>
        </w:rPr>
        <w:t>Centar za cjeloživotno učenje</w:t>
      </w:r>
    </w:p>
    <w:p w14:paraId="306C326A" w14:textId="77777777" w:rsidR="00CB60C9" w:rsidRPr="007F5720" w:rsidRDefault="00CB60C9" w:rsidP="00CB60C9">
      <w:pPr>
        <w:jc w:val="center"/>
        <w:rPr>
          <w:rFonts w:ascii="Roboto" w:eastAsia="Roboto" w:hAnsi="Roboto" w:cs="Roboto"/>
          <w:b/>
          <w:sz w:val="22"/>
          <w:szCs w:val="22"/>
          <w:lang w:val="hr-HR"/>
        </w:rPr>
      </w:pPr>
    </w:p>
    <w:p w14:paraId="41D6EB24" w14:textId="77777777" w:rsidR="00CB60C9" w:rsidRPr="007F5720" w:rsidRDefault="00CB60C9" w:rsidP="00CB60C9">
      <w:pPr>
        <w:jc w:val="center"/>
        <w:rPr>
          <w:rFonts w:ascii="Roboto" w:eastAsia="Roboto" w:hAnsi="Roboto" w:cs="Roboto"/>
          <w:b/>
          <w:sz w:val="22"/>
          <w:szCs w:val="22"/>
          <w:lang w:val="hr-HR"/>
        </w:rPr>
      </w:pPr>
      <w:r w:rsidRPr="007F5720">
        <w:rPr>
          <w:rFonts w:ascii="Roboto" w:eastAsia="Roboto" w:hAnsi="Roboto" w:cs="Roboto"/>
          <w:b/>
          <w:sz w:val="22"/>
          <w:szCs w:val="22"/>
          <w:lang w:val="hr-HR"/>
        </w:rPr>
        <w:t>objavljuje</w:t>
      </w:r>
    </w:p>
    <w:p w14:paraId="6D07ADB9" w14:textId="77777777" w:rsidR="00CB60C9" w:rsidRPr="007F5720" w:rsidRDefault="00CB60C9" w:rsidP="00CB60C9">
      <w:pPr>
        <w:jc w:val="center"/>
        <w:rPr>
          <w:rFonts w:ascii="Roboto" w:eastAsia="Roboto" w:hAnsi="Roboto" w:cs="Roboto"/>
          <w:sz w:val="22"/>
          <w:szCs w:val="22"/>
          <w:lang w:val="hr-HR"/>
        </w:rPr>
      </w:pPr>
    </w:p>
    <w:p w14:paraId="5AA096C1" w14:textId="77777777" w:rsidR="00CB60C9" w:rsidRPr="007F5720" w:rsidRDefault="00CB60C9" w:rsidP="00CB60C9">
      <w:pPr>
        <w:jc w:val="center"/>
        <w:rPr>
          <w:rFonts w:ascii="Roboto" w:eastAsia="Roboto" w:hAnsi="Roboto" w:cs="Roboto"/>
          <w:b/>
          <w:sz w:val="22"/>
          <w:szCs w:val="22"/>
          <w:lang w:val="hr-HR"/>
        </w:rPr>
      </w:pPr>
      <w:r w:rsidRPr="007F5720">
        <w:rPr>
          <w:rFonts w:ascii="Roboto" w:eastAsia="Roboto" w:hAnsi="Roboto" w:cs="Roboto"/>
          <w:b/>
          <w:sz w:val="22"/>
          <w:szCs w:val="22"/>
          <w:lang w:val="hr-HR"/>
        </w:rPr>
        <w:t>JAVNI POZIV</w:t>
      </w:r>
    </w:p>
    <w:p w14:paraId="202B9F6D" w14:textId="77777777" w:rsidR="00A8404A" w:rsidRPr="00A8404A" w:rsidRDefault="00A8404A" w:rsidP="00A8404A">
      <w:pPr>
        <w:spacing w:line="276" w:lineRule="auto"/>
        <w:jc w:val="center"/>
        <w:rPr>
          <w:rFonts w:ascii="Roboto" w:eastAsia="Roboto" w:hAnsi="Roboto" w:cs="Roboto"/>
          <w:b/>
          <w:sz w:val="22"/>
          <w:szCs w:val="22"/>
          <w:lang w:val="hr-HR"/>
        </w:rPr>
      </w:pPr>
      <w:r w:rsidRPr="00A8404A">
        <w:rPr>
          <w:rFonts w:ascii="Roboto" w:eastAsia="Roboto" w:hAnsi="Roboto" w:cs="Roboto"/>
          <w:b/>
          <w:sz w:val="22"/>
          <w:szCs w:val="22"/>
          <w:lang w:val="hr-HR"/>
        </w:rPr>
        <w:t>za upis polaznika na program cjeloživotnog učenja</w:t>
      </w:r>
    </w:p>
    <w:p w14:paraId="516F6C54" w14:textId="77777777" w:rsidR="00F848AD" w:rsidRPr="00F848AD" w:rsidRDefault="00F848AD" w:rsidP="00F84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jc w:val="center"/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</w:pPr>
      <w:r w:rsidRPr="00F848AD"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  <w:t>„Poduzetnička akademija – Pokretanje poduzetničkog pothvata“</w:t>
      </w:r>
    </w:p>
    <w:p w14:paraId="02F1FE2B" w14:textId="77777777" w:rsidR="00A8404A" w:rsidRDefault="00A8404A" w:rsidP="00A8404A">
      <w:pPr>
        <w:spacing w:line="276" w:lineRule="auto"/>
        <w:jc w:val="center"/>
        <w:rPr>
          <w:rFonts w:ascii="Roboto" w:eastAsia="Roboto" w:hAnsi="Roboto" w:cs="Roboto"/>
          <w:b/>
          <w:sz w:val="22"/>
          <w:szCs w:val="22"/>
          <w:lang w:val="hr-HR"/>
        </w:rPr>
      </w:pPr>
    </w:p>
    <w:p w14:paraId="443A220C" w14:textId="77777777" w:rsidR="00A8404A" w:rsidRPr="007F5720" w:rsidRDefault="00A8404A" w:rsidP="00A8404A">
      <w:pPr>
        <w:spacing w:line="276" w:lineRule="auto"/>
        <w:jc w:val="center"/>
        <w:rPr>
          <w:rFonts w:ascii="Roboto" w:hAnsi="Roboto"/>
          <w:color w:val="000000"/>
          <w:sz w:val="22"/>
          <w:szCs w:val="22"/>
          <w:lang w:val="hr-HR"/>
        </w:rPr>
      </w:pPr>
    </w:p>
    <w:p w14:paraId="616D0792" w14:textId="77777777" w:rsidR="00F848AD" w:rsidRPr="00F848AD" w:rsidRDefault="00F848AD" w:rsidP="00F84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F848AD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Program cjeloživotnog učenja „Poduzetnička akademija – Pokretanje poduzetničkog pothvata“ izvodi se u obliku interaktivne nastave u ukupnom trajanju 60 sati. </w:t>
      </w:r>
    </w:p>
    <w:p w14:paraId="2EC845F4" w14:textId="0F529471" w:rsidR="00F848AD" w:rsidRPr="00F848AD" w:rsidRDefault="00F848AD" w:rsidP="00F84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F848AD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Planirani početak programa je </w:t>
      </w:r>
      <w:r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listopad</w:t>
      </w:r>
      <w:r w:rsidRPr="00F848AD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 2024. godine. O točnom datumu početka izvođenja programa polaznici će biti informirani nakon isteka roka za prijavu a prije upisa na program.</w:t>
      </w:r>
    </w:p>
    <w:p w14:paraId="54307A48" w14:textId="77777777" w:rsidR="00F848AD" w:rsidRPr="00F848AD" w:rsidRDefault="00F848AD" w:rsidP="00F84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F848AD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Završetkom Programa stječe se 5 ECTS bodova i potvrda o završenom programu cjeloživotnog učenja „Poduzetnička akademija – Pokretanje poduzetničkog pothvata“.</w:t>
      </w:r>
    </w:p>
    <w:p w14:paraId="5CC4C278" w14:textId="77777777" w:rsidR="00A8404A" w:rsidRPr="00A8404A" w:rsidRDefault="00A8404A" w:rsidP="00A84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Roboto" w:eastAsia="Roboto" w:hAnsi="Roboto" w:cs="Roboto"/>
          <w:color w:val="FF0000"/>
          <w:sz w:val="22"/>
          <w:szCs w:val="22"/>
          <w:lang w:val="hr-HR"/>
        </w:rPr>
      </w:pPr>
    </w:p>
    <w:p w14:paraId="5E0E0F69" w14:textId="77777777" w:rsidR="00F848AD" w:rsidRPr="00F848AD" w:rsidRDefault="00F848AD" w:rsidP="00F84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F848AD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UVJETI UPISA:</w:t>
      </w:r>
    </w:p>
    <w:p w14:paraId="5C720C6E" w14:textId="77777777" w:rsidR="00F848AD" w:rsidRPr="00F848AD" w:rsidRDefault="00F848AD" w:rsidP="00F84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0"/>
          <w:szCs w:val="20"/>
          <w:bdr w:val="none" w:sz="0" w:space="0" w:color="auto"/>
          <w:lang w:val="hr-HR" w:eastAsia="en-GB"/>
        </w:rPr>
      </w:pPr>
      <w:r w:rsidRPr="00F848AD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Program mogu upisati sve osobe, koje su završile srednju školu. Uvjet za upis programa je motivacijski esej u kojem polaznik treba navesti razloge i motive za upis na ovaj program. </w:t>
      </w:r>
    </w:p>
    <w:p w14:paraId="1E53B746" w14:textId="77777777" w:rsidR="00F848AD" w:rsidRPr="00F848AD" w:rsidRDefault="00F848AD" w:rsidP="00F84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0"/>
          <w:szCs w:val="20"/>
          <w:bdr w:val="none" w:sz="0" w:space="0" w:color="auto"/>
          <w:lang w:val="hr-HR" w:eastAsia="en-GB"/>
        </w:rPr>
      </w:pPr>
      <w:bookmarkStart w:id="0" w:name="_heading=h.gjdgxs" w:colFirst="0" w:colLast="0"/>
      <w:bookmarkEnd w:id="0"/>
      <w:r w:rsidRPr="00F848AD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Program “Poduzetnička akademija – Pokretanje poduzetničkog pothvata” namijenjen je svim osobama, koje razmišljaju o pokretanju poduzetničkog pothvata ili žele saznati više o ovoj tematici.  Program je također namijenjen osobama koje se u svom obrazovanju nisu susrele sa sličnim sadržajima a zainteresirane su za poduzetničku karijeru ili im je potreban razvoj poduzetničkih kompetencija i poduzetničkog načina razmišljanja za uspješno obavljanje poslovnih aktivnosti.</w:t>
      </w:r>
    </w:p>
    <w:p w14:paraId="6C9502B3" w14:textId="3B2C0C40" w:rsidR="00CB60C9" w:rsidRPr="00A8404A" w:rsidRDefault="00F848AD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hAnsi="Roboto"/>
          <w:color w:val="000000"/>
          <w:sz w:val="22"/>
          <w:szCs w:val="22"/>
          <w:lang w:val="hr-HR"/>
        </w:rPr>
      </w:pPr>
      <w:r w:rsidRPr="00F848AD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Upisna cijena programa iznosi 597,25 EUR po polazniku. </w:t>
      </w:r>
    </w:p>
    <w:p w14:paraId="28133E4A" w14:textId="77777777" w:rsidR="00A8404A" w:rsidRPr="00A8404A" w:rsidRDefault="00A8404A" w:rsidP="00A84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Roboto" w:eastAsia="Roboto" w:hAnsi="Roboto" w:cs="Roboto"/>
          <w:color w:val="FF0000"/>
          <w:sz w:val="22"/>
          <w:szCs w:val="22"/>
          <w:lang w:val="hr-HR"/>
        </w:rPr>
      </w:pPr>
    </w:p>
    <w:p w14:paraId="23550ED6" w14:textId="77777777" w:rsidR="00085C47" w:rsidRPr="00085C47" w:rsidRDefault="00085C47" w:rsidP="00085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085C47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Uz prijavu pristupnici obvezno prilažu:</w:t>
      </w:r>
    </w:p>
    <w:p w14:paraId="1126FA17" w14:textId="77777777" w:rsidR="00085C47" w:rsidRPr="00085C47" w:rsidRDefault="00085C47" w:rsidP="00085C47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color w:val="000000"/>
          <w:sz w:val="22"/>
          <w:szCs w:val="22"/>
          <w:u w:val="single"/>
          <w:bdr w:val="none" w:sz="0" w:space="0" w:color="auto"/>
          <w:lang w:val="hr-HR" w:eastAsia="en-GB"/>
        </w:rPr>
      </w:pPr>
      <w:hyperlink r:id="rId8">
        <w:r w:rsidRPr="00085C47">
          <w:rPr>
            <w:rFonts w:ascii="Roboto" w:eastAsia="Roboto" w:hAnsi="Roboto" w:cs="Roboto"/>
            <w:color w:val="0066A2"/>
            <w:sz w:val="22"/>
            <w:szCs w:val="22"/>
            <w:highlight w:val="white"/>
            <w:u w:val="single"/>
            <w:bdr w:val="none" w:sz="0" w:space="0" w:color="auto"/>
            <w:lang w:val="hr-HR" w:eastAsia="en-GB"/>
          </w:rPr>
          <w:t>Popunjeni obrazac prijave</w:t>
        </w:r>
      </w:hyperlink>
      <w:r w:rsidRPr="00085C47">
        <w:rPr>
          <w:rFonts w:ascii="Roboto" w:eastAsia="Roboto" w:hAnsi="Roboto" w:cs="Roboto"/>
          <w:color w:val="000000"/>
          <w:sz w:val="22"/>
          <w:szCs w:val="22"/>
          <w:bdr w:val="none" w:sz="0" w:space="0" w:color="auto"/>
          <w:lang w:val="hr-HR" w:eastAsia="en-GB"/>
        </w:rPr>
        <w:t xml:space="preserve"> (objavljen na mrežnim stranicama Ekonomskog fakulteta u Osijeku).</w:t>
      </w:r>
    </w:p>
    <w:p w14:paraId="1F550FBC" w14:textId="77777777" w:rsidR="00085C47" w:rsidRPr="00085C47" w:rsidRDefault="00085C47" w:rsidP="00085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ind w:left="720" w:hanging="10"/>
        <w:jc w:val="both"/>
        <w:rPr>
          <w:rFonts w:ascii="Roboto" w:eastAsia="Roboto" w:hAnsi="Roboto" w:cs="Roboto"/>
          <w:color w:val="000000"/>
          <w:sz w:val="22"/>
          <w:szCs w:val="22"/>
          <w:u w:val="single"/>
          <w:bdr w:val="none" w:sz="0" w:space="0" w:color="auto"/>
          <w:lang w:val="hr-HR" w:eastAsia="en-GB"/>
        </w:rPr>
      </w:pPr>
      <w:r w:rsidRPr="00085C47">
        <w:rPr>
          <w:rFonts w:ascii="Roboto" w:eastAsia="Roboto" w:hAnsi="Roboto" w:cs="Roboto"/>
          <w:color w:val="000000"/>
          <w:sz w:val="22"/>
          <w:szCs w:val="22"/>
          <w:bdr w:val="none" w:sz="0" w:space="0" w:color="auto"/>
          <w:lang w:val="hr-HR" w:eastAsia="en-GB"/>
        </w:rPr>
        <w:t xml:space="preserve">Obrascu je moguće pristupiti i putem poveznice: </w:t>
      </w:r>
      <w:hyperlink r:id="rId9">
        <w:r w:rsidRPr="00085C47">
          <w:rPr>
            <w:rFonts w:ascii="Roboto" w:eastAsia="Roboto" w:hAnsi="Roboto" w:cs="Roboto"/>
            <w:color w:val="0066A2"/>
            <w:sz w:val="22"/>
            <w:szCs w:val="22"/>
            <w:highlight w:val="white"/>
            <w:u w:val="single"/>
            <w:bdr w:val="none" w:sz="0" w:space="0" w:color="auto"/>
            <w:lang w:val="hr-HR" w:eastAsia="en-GB"/>
          </w:rPr>
          <w:t>https://forms.gle/NtPPAugWXVpSSWqBA</w:t>
        </w:r>
      </w:hyperlink>
    </w:p>
    <w:p w14:paraId="1D496ECC" w14:textId="77777777" w:rsidR="00085C47" w:rsidRPr="00085C47" w:rsidRDefault="00085C47" w:rsidP="00085C47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ind w:left="709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085C47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presliku svjedodžbe o stečenoj stručnoj spremi </w:t>
      </w:r>
    </w:p>
    <w:p w14:paraId="252C573C" w14:textId="77777777" w:rsidR="00085C47" w:rsidRPr="00085C47" w:rsidRDefault="00085C47" w:rsidP="00085C47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ind w:left="709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085C47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presliku identifikacijske isprave </w:t>
      </w:r>
    </w:p>
    <w:p w14:paraId="311B6B72" w14:textId="77777777" w:rsidR="00085C47" w:rsidRPr="00085C47" w:rsidRDefault="00085C47" w:rsidP="00085C47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ind w:left="709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085C47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motivacijski esej</w:t>
      </w:r>
    </w:p>
    <w:p w14:paraId="03F5B54E" w14:textId="77777777" w:rsidR="00085C47" w:rsidRPr="00085C47" w:rsidRDefault="00085C47" w:rsidP="00085C47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085C47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popunjen i potpisan obrazac </w:t>
      </w:r>
      <w:hyperlink r:id="rId10">
        <w:r w:rsidRPr="00085C47">
          <w:rPr>
            <w:rFonts w:ascii="Roboto" w:eastAsia="Roboto" w:hAnsi="Roboto" w:cs="Roboto"/>
            <w:color w:val="0066A2"/>
            <w:sz w:val="22"/>
            <w:szCs w:val="22"/>
            <w:highlight w:val="white"/>
            <w:u w:val="single"/>
            <w:bdr w:val="none" w:sz="0" w:space="0" w:color="auto"/>
            <w:lang w:val="hr-HR" w:eastAsia="en-GB"/>
          </w:rPr>
          <w:t>Privole za prikupljanje i obradu osobnih podataka</w:t>
        </w:r>
      </w:hyperlink>
      <w:r w:rsidRPr="00085C47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 objavljen na mrežnim stranicama Ekonomskog fakulteta u Osijeku i uz prijavni obrazac (točka 1.). Obrascu je moguće pristupiti i putem poveznice: </w:t>
      </w:r>
      <w:hyperlink r:id="rId11">
        <w:r w:rsidRPr="00085C47">
          <w:rPr>
            <w:rFonts w:ascii="Roboto" w:eastAsia="Roboto" w:hAnsi="Roboto" w:cs="Roboto"/>
            <w:color w:val="0066A2"/>
            <w:sz w:val="22"/>
            <w:szCs w:val="22"/>
            <w:highlight w:val="white"/>
            <w:u w:val="single"/>
            <w:bdr w:val="none" w:sz="0" w:space="0" w:color="auto"/>
            <w:lang w:val="hr-HR" w:eastAsia="en-GB"/>
          </w:rPr>
          <w:t>https://tinyurl.com/mr2mjb5e</w:t>
        </w:r>
      </w:hyperlink>
    </w:p>
    <w:p w14:paraId="7A1F7193" w14:textId="77777777" w:rsidR="00085C47" w:rsidRDefault="00085C47" w:rsidP="00A84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lang w:val="hr-HR"/>
        </w:rPr>
      </w:pPr>
    </w:p>
    <w:p w14:paraId="3727477C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color w:val="FF0000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lastRenderedPageBreak/>
        <w:t xml:space="preserve">Na javni poziv se pod jednakim uvjetima mogu prijaviti osobe oba spola. </w:t>
      </w:r>
    </w:p>
    <w:p w14:paraId="78EE3191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Nepravovremene i nepotpune prijave neće se razmatrati.</w:t>
      </w:r>
    </w:p>
    <w:p w14:paraId="64F0797D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</w:p>
    <w:p w14:paraId="7871AD50" w14:textId="5442E8BD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Prijave s dokazima o ispunjavanju uvjeta  podnose se </w:t>
      </w:r>
      <w:r w:rsidRPr="007C0895"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  <w:t>do 3</w:t>
      </w:r>
      <w:r w:rsidR="00080DC7"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  <w:t>0</w:t>
      </w:r>
      <w:r w:rsidRPr="007C0895"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  <w:t xml:space="preserve">. </w:t>
      </w:r>
      <w:r w:rsidR="00080DC7"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  <w:t>rujna</w:t>
      </w:r>
      <w:r w:rsidRPr="007C0895"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  <w:t xml:space="preserve"> 2024. godine</w:t>
      </w: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 putem</w:t>
      </w:r>
      <w:r w:rsidRPr="007C0895">
        <w:rPr>
          <w:rFonts w:ascii="Roboto" w:eastAsia="Roboto" w:hAnsi="Roboto" w:cs="Roboto"/>
          <w:color w:val="333333"/>
          <w:sz w:val="22"/>
          <w:szCs w:val="22"/>
          <w:highlight w:val="white"/>
          <w:bdr w:val="none" w:sz="0" w:space="0" w:color="auto"/>
          <w:lang w:val="hr-HR" w:eastAsia="en-GB"/>
        </w:rPr>
        <w:t> </w:t>
      </w:r>
      <w:hyperlink r:id="rId12">
        <w:r w:rsidRPr="007C0895">
          <w:rPr>
            <w:rFonts w:ascii="Roboto" w:eastAsia="Roboto" w:hAnsi="Roboto" w:cs="Roboto"/>
            <w:color w:val="0066A2"/>
            <w:sz w:val="22"/>
            <w:szCs w:val="22"/>
            <w:highlight w:val="white"/>
            <w:u w:val="single"/>
            <w:bdr w:val="none" w:sz="0" w:space="0" w:color="auto"/>
            <w:lang w:val="hr-HR" w:eastAsia="en-GB"/>
          </w:rPr>
          <w:t>obrasca za prijavu</w:t>
        </w:r>
      </w:hyperlink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 uz obvezno učitavanje dokumentacije i navođenje traženih podataka navedenih u okviru ovog javnog poziva u obrazac prijave. </w:t>
      </w:r>
    </w:p>
    <w:p w14:paraId="3C12CE66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Poveznica na obrazac za prijavu: </w:t>
      </w:r>
      <w:hyperlink r:id="rId13">
        <w:r w:rsidRPr="007C0895">
          <w:rPr>
            <w:rFonts w:ascii="Roboto" w:eastAsia="Roboto" w:hAnsi="Roboto" w:cs="Roboto"/>
            <w:color w:val="0066A2"/>
            <w:sz w:val="22"/>
            <w:szCs w:val="22"/>
            <w:highlight w:val="white"/>
            <w:u w:val="single"/>
            <w:bdr w:val="none" w:sz="0" w:space="0" w:color="auto"/>
            <w:lang w:val="hr-HR" w:eastAsia="en-GB"/>
          </w:rPr>
          <w:t>https://forms.gle/NtPPAugWXVpSSWqBA</w:t>
        </w:r>
      </w:hyperlink>
      <w:r w:rsidRPr="007C0895">
        <w:rPr>
          <w:rFonts w:ascii="Roboto" w:eastAsia="Roboto" w:hAnsi="Roboto" w:cs="Roboto"/>
          <w:color w:val="073763"/>
          <w:sz w:val="22"/>
          <w:szCs w:val="22"/>
          <w:highlight w:val="white"/>
          <w:bdr w:val="none" w:sz="0" w:space="0" w:color="auto"/>
          <w:lang w:val="hr-HR" w:eastAsia="en-GB"/>
        </w:rPr>
        <w:t> </w:t>
      </w:r>
    </w:p>
    <w:p w14:paraId="3884EE1B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</w:p>
    <w:p w14:paraId="5EAF4D7C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Pristupnicima prijavljenim na javni poziv smatrat će se samo osoba koja podnese pravovremenu i potpunu prijavu te ispunjava formalne uvjete iz javnog poziva.</w:t>
      </w:r>
    </w:p>
    <w:p w14:paraId="063C796C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Potpunom prijavom smatra se prijava koja sadrži sve podatke i priloge navedene u ovom pozivu.  </w:t>
      </w:r>
    </w:p>
    <w:p w14:paraId="590AE2E0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jc w:val="both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</w:p>
    <w:p w14:paraId="11AE7F86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Dodatne obavijesti pristupnici mogu zatražiti od voditeljice programa cjeloživotnog učenja ili u Centru za cjeloživotno učenje:</w:t>
      </w:r>
    </w:p>
    <w:p w14:paraId="4CA37E0B" w14:textId="77777777" w:rsidR="007C0895" w:rsidRDefault="007C0895" w:rsidP="00A84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Roboto" w:eastAsia="Roboto" w:hAnsi="Roboto" w:cs="Roboto"/>
          <w:b/>
          <w:sz w:val="22"/>
          <w:szCs w:val="22"/>
          <w:lang w:val="hr-HR"/>
        </w:rPr>
      </w:pPr>
    </w:p>
    <w:p w14:paraId="2D61F4BF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b/>
          <w:sz w:val="22"/>
          <w:szCs w:val="22"/>
          <w:bdr w:val="none" w:sz="0" w:space="0" w:color="auto"/>
          <w:lang w:val="hr-HR" w:eastAsia="en-GB"/>
        </w:rPr>
        <w:t>Prof. dr. sc. Sunčica Oberman Peterka</w:t>
      </w:r>
    </w:p>
    <w:p w14:paraId="21F708B3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Voditeljica programa cjeloživotnog učenja</w:t>
      </w:r>
    </w:p>
    <w:p w14:paraId="1D156F2E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e-mail: </w:t>
      </w:r>
      <w:hyperlink r:id="rId14">
        <w:r w:rsidRPr="007C0895">
          <w:rPr>
            <w:rFonts w:ascii="Roboto" w:eastAsia="Roboto" w:hAnsi="Roboto" w:cs="Roboto"/>
            <w:color w:val="0066A2"/>
            <w:sz w:val="21"/>
            <w:szCs w:val="21"/>
            <w:highlight w:val="white"/>
            <w:u w:val="single"/>
            <w:bdr w:val="none" w:sz="0" w:space="0" w:color="auto"/>
            <w:lang w:val="hr-HR" w:eastAsia="en-GB"/>
          </w:rPr>
          <w:t>suncica.oberman.peterka@efos.hr</w:t>
        </w:r>
      </w:hyperlink>
    </w:p>
    <w:p w14:paraId="5A56FB5F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Tel: +385 (0)31 22 44 62</w:t>
      </w:r>
    </w:p>
    <w:p w14:paraId="55F6462D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Mob: +385 (0)91 224 40 22</w:t>
      </w:r>
    </w:p>
    <w:p w14:paraId="63EEFDF1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</w:p>
    <w:p w14:paraId="6290FF55" w14:textId="77777777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Centar za cjeloživotno učenje:</w:t>
      </w:r>
    </w:p>
    <w:p w14:paraId="6FA05896" w14:textId="25B94302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 xml:space="preserve">Valentina Helajz, univ. spec. oec. </w:t>
      </w: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br/>
        <w:t xml:space="preserve">e-mail: </w:t>
      </w:r>
      <w:hyperlink r:id="rId15">
        <w:r w:rsidRPr="007C0895">
          <w:rPr>
            <w:rFonts w:ascii="Roboto" w:eastAsia="Roboto" w:hAnsi="Roboto" w:cs="Roboto"/>
            <w:color w:val="0066A2"/>
            <w:sz w:val="21"/>
            <w:szCs w:val="21"/>
            <w:highlight w:val="white"/>
            <w:u w:val="single"/>
            <w:bdr w:val="none" w:sz="0" w:space="0" w:color="auto"/>
            <w:lang w:val="hr-HR" w:eastAsia="en-GB"/>
          </w:rPr>
          <w:t>valentina.helajz@efos.hr</w:t>
        </w:r>
      </w:hyperlink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br/>
        <w:t>Tel: +385 (0)31 22 44 00 (centrala)</w:t>
      </w:r>
    </w:p>
    <w:p w14:paraId="7573643B" w14:textId="4F4C5E05" w:rsidR="007C0895" w:rsidRPr="007C0895" w:rsidRDefault="007C0895" w:rsidP="007C08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pacing w:line="276" w:lineRule="auto"/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</w:pPr>
      <w:r w:rsidRPr="007C0895">
        <w:rPr>
          <w:rFonts w:ascii="Roboto" w:eastAsia="Roboto" w:hAnsi="Roboto" w:cs="Roboto"/>
          <w:sz w:val="22"/>
          <w:szCs w:val="22"/>
          <w:bdr w:val="none" w:sz="0" w:space="0" w:color="auto"/>
          <w:lang w:val="hr-HR" w:eastAsia="en-GB"/>
        </w:rPr>
        <w:t>Mob: +385 (0)91 22 44 183</w:t>
      </w:r>
    </w:p>
    <w:p w14:paraId="0B20D0BC" w14:textId="77777777" w:rsidR="00A8404A" w:rsidRPr="00A8404A" w:rsidRDefault="00A8404A" w:rsidP="00A84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Roboto" w:hAnsi="Roboto"/>
          <w:color w:val="000000"/>
          <w:sz w:val="22"/>
          <w:szCs w:val="22"/>
          <w:lang w:val="hr-HR"/>
        </w:rPr>
      </w:pPr>
    </w:p>
    <w:p w14:paraId="02A6CFF9" w14:textId="77777777" w:rsidR="00016B51" w:rsidRPr="00A8404A" w:rsidRDefault="00016B51" w:rsidP="00016B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103"/>
        <w:jc w:val="center"/>
        <w:rPr>
          <w:rFonts w:ascii="Roboto" w:hAnsi="Roboto"/>
          <w:b/>
          <w:color w:val="000000"/>
          <w:sz w:val="22"/>
          <w:szCs w:val="22"/>
          <w:lang w:val="hr-HR"/>
        </w:rPr>
      </w:pPr>
      <w:r w:rsidRPr="00A8404A">
        <w:rPr>
          <w:rFonts w:ascii="Roboto" w:hAnsi="Roboto"/>
          <w:b/>
          <w:color w:val="000000"/>
          <w:sz w:val="22"/>
          <w:szCs w:val="22"/>
          <w:lang w:val="hr-HR"/>
        </w:rPr>
        <w:t>DEKAN</w:t>
      </w:r>
    </w:p>
    <w:p w14:paraId="5485374E" w14:textId="77777777" w:rsidR="00016B51" w:rsidRPr="00A8404A" w:rsidRDefault="00016B51" w:rsidP="00016B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103"/>
        <w:jc w:val="center"/>
        <w:rPr>
          <w:rFonts w:ascii="Roboto" w:hAnsi="Roboto"/>
          <w:color w:val="000000"/>
          <w:sz w:val="22"/>
          <w:szCs w:val="22"/>
          <w:lang w:val="hr-HR"/>
        </w:rPr>
      </w:pPr>
    </w:p>
    <w:p w14:paraId="15A79FDB" w14:textId="77777777" w:rsidR="00016B51" w:rsidRPr="00A8404A" w:rsidRDefault="00016B51" w:rsidP="00016B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103"/>
        <w:jc w:val="center"/>
        <w:rPr>
          <w:rFonts w:ascii="Roboto" w:hAnsi="Roboto"/>
          <w:b/>
          <w:sz w:val="22"/>
          <w:szCs w:val="22"/>
          <w:lang w:val="hr-HR"/>
        </w:rPr>
      </w:pPr>
      <w:r w:rsidRPr="00A8404A">
        <w:rPr>
          <w:rFonts w:ascii="Roboto" w:hAnsi="Roboto"/>
          <w:b/>
          <w:sz w:val="22"/>
          <w:szCs w:val="22"/>
          <w:lang w:val="hr-HR"/>
        </w:rPr>
        <w:t>Prof. dr. sc. Boris Crnković</w:t>
      </w:r>
    </w:p>
    <w:p w14:paraId="3A877DD9" w14:textId="77777777" w:rsidR="002726D9" w:rsidRPr="00A8404A" w:rsidRDefault="002726D9" w:rsidP="00016B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103"/>
        <w:jc w:val="center"/>
        <w:rPr>
          <w:rFonts w:ascii="Roboto" w:hAnsi="Roboto"/>
          <w:b/>
          <w:sz w:val="22"/>
          <w:szCs w:val="22"/>
          <w:lang w:val="hr-HR"/>
        </w:rPr>
      </w:pPr>
    </w:p>
    <w:p w14:paraId="5AAC49FB" w14:textId="77777777" w:rsidR="00016B51" w:rsidRPr="007F5720" w:rsidRDefault="00016B51" w:rsidP="002726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Roboto" w:hAnsi="Roboto"/>
          <w:sz w:val="22"/>
          <w:szCs w:val="22"/>
          <w:lang w:val="hr-HR"/>
        </w:rPr>
      </w:pPr>
    </w:p>
    <w:p w14:paraId="2D1EA961" w14:textId="77777777" w:rsidR="00C1766B" w:rsidRPr="007F5720" w:rsidRDefault="00C1766B" w:rsidP="00C1766B">
      <w:pPr>
        <w:spacing w:line="276" w:lineRule="auto"/>
        <w:jc w:val="both"/>
        <w:rPr>
          <w:rFonts w:ascii="Roboto" w:eastAsia="Roboto" w:hAnsi="Roboto" w:cs="Roboto"/>
          <w:sz w:val="22"/>
          <w:szCs w:val="22"/>
          <w:lang w:val="hr-HR"/>
        </w:rPr>
      </w:pPr>
    </w:p>
    <w:p w14:paraId="1F3CE558" w14:textId="77777777" w:rsidR="00C1766B" w:rsidRPr="000B5BC6" w:rsidRDefault="00C1766B" w:rsidP="00C1766B">
      <w:pPr>
        <w:spacing w:line="276" w:lineRule="auto"/>
        <w:jc w:val="both"/>
        <w:rPr>
          <w:rFonts w:ascii="Roboto" w:eastAsia="Roboto" w:hAnsi="Roboto" w:cs="Roboto"/>
          <w:sz w:val="22"/>
          <w:szCs w:val="22"/>
          <w:lang w:val="hr-HR"/>
        </w:rPr>
      </w:pPr>
    </w:p>
    <w:p w14:paraId="54EEC82B" w14:textId="77777777" w:rsidR="007E35F9" w:rsidRPr="00501214" w:rsidRDefault="007E35F9" w:rsidP="00C1766B">
      <w:pPr>
        <w:rPr>
          <w:rFonts w:ascii="Roboto" w:eastAsia="Roboto" w:hAnsi="Roboto" w:cs="Roboto"/>
          <w:sz w:val="22"/>
          <w:szCs w:val="22"/>
          <w:lang w:val="hr-HR"/>
        </w:rPr>
      </w:pPr>
    </w:p>
    <w:p w14:paraId="48612FA5" w14:textId="77777777" w:rsidR="00C1766B" w:rsidRPr="00501214" w:rsidRDefault="00C1766B" w:rsidP="00C1766B">
      <w:pPr>
        <w:spacing w:line="276" w:lineRule="auto"/>
        <w:jc w:val="both"/>
        <w:rPr>
          <w:rFonts w:ascii="Roboto" w:eastAsia="Roboto" w:hAnsi="Roboto" w:cs="Roboto"/>
          <w:sz w:val="22"/>
          <w:szCs w:val="22"/>
          <w:lang w:val="hr-HR"/>
        </w:rPr>
      </w:pPr>
    </w:p>
    <w:p w14:paraId="2D223D4C" w14:textId="77777777" w:rsidR="00C1766B" w:rsidRPr="00501214" w:rsidRDefault="00C1766B" w:rsidP="00C1766B">
      <w:pPr>
        <w:spacing w:line="276" w:lineRule="auto"/>
        <w:jc w:val="both"/>
        <w:rPr>
          <w:rFonts w:ascii="Roboto" w:eastAsia="Roboto" w:hAnsi="Roboto" w:cs="Roboto"/>
          <w:sz w:val="22"/>
          <w:szCs w:val="22"/>
          <w:lang w:val="hr-HR"/>
        </w:rPr>
      </w:pPr>
    </w:p>
    <w:p w14:paraId="3AE69B5C" w14:textId="77777777" w:rsidR="00501214" w:rsidRDefault="00501214" w:rsidP="00501214">
      <w:pPr>
        <w:spacing w:line="276" w:lineRule="auto"/>
        <w:rPr>
          <w:rFonts w:ascii="Roboto" w:eastAsia="Roboto" w:hAnsi="Roboto" w:cs="Roboto"/>
          <w:sz w:val="22"/>
          <w:szCs w:val="22"/>
          <w:lang w:val="hr-HR"/>
        </w:rPr>
      </w:pPr>
    </w:p>
    <w:p w14:paraId="08D16FEB" w14:textId="77777777" w:rsidR="00501214" w:rsidRDefault="00501214" w:rsidP="00501214">
      <w:pPr>
        <w:spacing w:line="276" w:lineRule="auto"/>
        <w:rPr>
          <w:rFonts w:ascii="Roboto" w:eastAsia="Roboto" w:hAnsi="Roboto" w:cs="Roboto"/>
          <w:sz w:val="22"/>
          <w:szCs w:val="22"/>
          <w:lang w:val="hr-HR"/>
        </w:rPr>
      </w:pPr>
    </w:p>
    <w:p w14:paraId="3BA3F2ED" w14:textId="77777777" w:rsidR="00501214" w:rsidRDefault="00501214" w:rsidP="00501214">
      <w:pPr>
        <w:spacing w:line="276" w:lineRule="auto"/>
        <w:rPr>
          <w:rFonts w:ascii="Roboto" w:eastAsia="Roboto" w:hAnsi="Roboto" w:cs="Roboto"/>
          <w:sz w:val="22"/>
          <w:szCs w:val="22"/>
          <w:lang w:val="hr-HR"/>
        </w:rPr>
      </w:pPr>
    </w:p>
    <w:p w14:paraId="1E355438" w14:textId="77777777" w:rsidR="00697C3B" w:rsidRPr="00C1766B" w:rsidRDefault="00697C3B" w:rsidP="00F24C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" w:hAnsi="Roboto"/>
          <w:color w:val="000000"/>
          <w:sz w:val="22"/>
          <w:szCs w:val="22"/>
          <w:lang w:val="hr-HR"/>
        </w:rPr>
      </w:pPr>
    </w:p>
    <w:p w14:paraId="3701B867" w14:textId="77777777" w:rsidR="00F24C87" w:rsidRPr="00C1766B" w:rsidRDefault="00F24C87" w:rsidP="00F24C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Roboto" w:hAnsi="Roboto"/>
          <w:color w:val="000000"/>
          <w:sz w:val="22"/>
          <w:szCs w:val="22"/>
          <w:lang w:val="hr-HR"/>
        </w:rPr>
      </w:pPr>
    </w:p>
    <w:p w14:paraId="2FA030C7" w14:textId="77777777" w:rsidR="00F24C87" w:rsidRPr="00F24C87" w:rsidRDefault="00F24C87" w:rsidP="00F24C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103"/>
        <w:jc w:val="center"/>
        <w:rPr>
          <w:rFonts w:ascii="Roboto" w:hAnsi="Roboto"/>
          <w:color w:val="000000"/>
          <w:sz w:val="22"/>
          <w:szCs w:val="22"/>
          <w:lang w:val="hr-HR"/>
        </w:rPr>
      </w:pPr>
    </w:p>
    <w:p w14:paraId="440E7B87" w14:textId="77777777" w:rsidR="00F24C87" w:rsidRPr="00F24C87" w:rsidRDefault="00F24C87" w:rsidP="00F24C87">
      <w:pPr>
        <w:jc w:val="both"/>
        <w:rPr>
          <w:rFonts w:ascii="Roboto" w:hAnsi="Roboto"/>
          <w:sz w:val="22"/>
          <w:szCs w:val="22"/>
          <w:lang w:val="hr-HR"/>
        </w:rPr>
      </w:pPr>
    </w:p>
    <w:p w14:paraId="358F4D3F" w14:textId="109B5E50" w:rsidR="009A290B" w:rsidRPr="00790561" w:rsidRDefault="009A290B" w:rsidP="00790561">
      <w:pPr>
        <w:pStyle w:val="Body"/>
        <w:spacing w:line="276" w:lineRule="auto"/>
        <w:ind w:left="6480" w:firstLine="720"/>
        <w:jc w:val="both"/>
        <w:rPr>
          <w:rFonts w:ascii="Roboto" w:hAnsi="Roboto" w:cs="Arial"/>
          <w:b/>
          <w:bCs/>
          <w:color w:val="000000" w:themeColor="text1"/>
          <w:spacing w:val="4"/>
          <w:lang w:val="hr-HR"/>
        </w:rPr>
      </w:pPr>
    </w:p>
    <w:p w14:paraId="55933A82" w14:textId="77777777" w:rsidR="009A290B" w:rsidRPr="00790561" w:rsidRDefault="009A290B" w:rsidP="009A290B">
      <w:pPr>
        <w:pStyle w:val="Body"/>
        <w:spacing w:line="276" w:lineRule="auto"/>
        <w:jc w:val="both"/>
        <w:rPr>
          <w:rFonts w:ascii="Roboto" w:hAnsi="Roboto" w:cs="Arial"/>
          <w:b/>
          <w:bCs/>
          <w:color w:val="000000" w:themeColor="text1"/>
          <w:spacing w:val="4"/>
          <w:lang w:val="hr-HR"/>
        </w:rPr>
      </w:pPr>
    </w:p>
    <w:p w14:paraId="04D18A29" w14:textId="30D793A7" w:rsidR="009A290B" w:rsidRPr="00790561" w:rsidRDefault="00790561" w:rsidP="00790561">
      <w:pPr>
        <w:pStyle w:val="Body"/>
        <w:spacing w:line="276" w:lineRule="auto"/>
        <w:ind w:left="5760"/>
        <w:jc w:val="both"/>
        <w:rPr>
          <w:rFonts w:ascii="Roboto" w:hAnsi="Roboto" w:cs="Arial"/>
          <w:b/>
          <w:bCs/>
          <w:color w:val="000000" w:themeColor="text1"/>
          <w:spacing w:val="4"/>
          <w:lang w:val="hr-HR"/>
        </w:rPr>
        <w:sectPr w:rsidR="009A290B" w:rsidRPr="00790561" w:rsidSect="00756293">
          <w:headerReference w:type="default" r:id="rId16"/>
          <w:pgSz w:w="11900" w:h="16820"/>
          <w:pgMar w:top="3627" w:right="1200" w:bottom="1426" w:left="1061" w:header="850" w:footer="1494" w:gutter="0"/>
          <w:cols w:space="720"/>
          <w:docGrid w:linePitch="326"/>
        </w:sectPr>
      </w:pPr>
      <w:r>
        <w:rPr>
          <w:rFonts w:ascii="Roboto" w:hAnsi="Roboto" w:cs="Arial"/>
          <w:b/>
          <w:bCs/>
          <w:color w:val="000000" w:themeColor="text1"/>
          <w:spacing w:val="4"/>
          <w:lang w:val="hr-HR"/>
        </w:rPr>
        <w:t xml:space="preserve">      </w:t>
      </w:r>
    </w:p>
    <w:p w14:paraId="7695237C" w14:textId="0B7BB9DF" w:rsidR="0023581A" w:rsidRDefault="0023581A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24964CBF" w14:textId="350AFFB9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020128DD" w14:textId="018952CC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0C3A0B8B" w14:textId="29D99D25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1C6E705D" w14:textId="53D95642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53CEFDD6" w14:textId="46ECEF1B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0A9DBC06" w14:textId="6042E428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0137B24B" w14:textId="50BF9FF7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6268B3D3" w14:textId="65C79CF0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35DC839F" w14:textId="67B23BD5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3BAE48C0" w14:textId="2829B695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634E3AE2" w14:textId="4B35D840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6BB5FB85" w14:textId="3F7F0937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07914C0A" w14:textId="6C1ED2ED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758ED03F" w14:textId="02D7EE5C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30E0016F" w14:textId="1CA3DA24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54F46740" w14:textId="3F29E9BA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45F8587D" w14:textId="63679E08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192684F5" w14:textId="75C75BA1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7C132B44" w14:textId="066FD29B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0AEF4460" w14:textId="181ED5F8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72033C52" w14:textId="012DFC98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5C400EC9" w14:textId="20841E5F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078DF04B" w14:textId="6B480F30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467B8924" w14:textId="0C4908B7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68E017C4" w14:textId="77FC9863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306EF42B" w14:textId="2B99E62C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4A1FE393" w14:textId="446A6415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408E3FC3" w14:textId="2C30F648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6D64E4D9" w14:textId="52AC379E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33DE79B2" w14:textId="78EF7E92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16D7B03C" w14:textId="6B90B7C0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29E6254E" w14:textId="7D31F22E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0024CE8B" w14:textId="1F14597A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6AB972E3" w14:textId="67796752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377DB478" w14:textId="6C8126D9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31BC4912" w14:textId="1F4C034B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42272039" w14:textId="720C0B96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53257460" w14:textId="5EEE5C84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79602564" w14:textId="78876DAD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7E878BE4" w14:textId="310EA862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1A5E8980" w14:textId="37CDBB6F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6A9C532F" w14:textId="0A302551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741455D6" w14:textId="4B2DE289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3A587BE9" w14:textId="6F9660D3" w:rsidR="0002759B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p w14:paraId="770D6DEB" w14:textId="77777777" w:rsidR="0002759B" w:rsidRPr="0059159D" w:rsidRDefault="0002759B" w:rsidP="0023581A">
      <w:pPr>
        <w:pStyle w:val="Body"/>
        <w:spacing w:line="276" w:lineRule="auto"/>
        <w:jc w:val="both"/>
        <w:rPr>
          <w:rFonts w:ascii="Roboto" w:hAnsi="Roboto" w:cs="Arial"/>
          <w:color w:val="000000" w:themeColor="text1"/>
          <w:spacing w:val="4"/>
          <w:sz w:val="20"/>
          <w:szCs w:val="20"/>
          <w:lang w:val="hr-HR"/>
        </w:rPr>
      </w:pPr>
    </w:p>
    <w:sectPr w:rsidR="0002759B" w:rsidRPr="0059159D" w:rsidSect="00756293">
      <w:headerReference w:type="default" r:id="rId17"/>
      <w:pgSz w:w="11900" w:h="16820"/>
      <w:pgMar w:top="1222" w:right="1200" w:bottom="1426" w:left="1061" w:header="850" w:footer="14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1787" w14:textId="77777777" w:rsidR="00756293" w:rsidRDefault="00756293">
      <w:r>
        <w:separator/>
      </w:r>
    </w:p>
  </w:endnote>
  <w:endnote w:type="continuationSeparator" w:id="0">
    <w:p w14:paraId="7FDB5913" w14:textId="77777777" w:rsidR="00756293" w:rsidRDefault="0075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A76" w14:textId="77777777" w:rsidR="00756293" w:rsidRDefault="00756293">
      <w:r>
        <w:separator/>
      </w:r>
    </w:p>
  </w:footnote>
  <w:footnote w:type="continuationSeparator" w:id="0">
    <w:p w14:paraId="67C9AA3E" w14:textId="77777777" w:rsidR="00756293" w:rsidRDefault="0075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59E6" w14:textId="00FE632A" w:rsidR="00CB7260" w:rsidRDefault="00837073" w:rsidP="00FC78DD">
    <w:pPr>
      <w:ind w:left="3119" w:hanging="3119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3845A7FB" wp14:editId="7D7D7AAB">
          <wp:simplePos x="0" y="0"/>
          <wp:positionH relativeFrom="column">
            <wp:posOffset>-732790</wp:posOffset>
          </wp:positionH>
          <wp:positionV relativeFrom="paragraph">
            <wp:posOffset>-656590</wp:posOffset>
          </wp:positionV>
          <wp:extent cx="7660640" cy="108407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640" cy="1084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35BD" w14:textId="77777777" w:rsidR="006D3259" w:rsidRDefault="006D3259" w:rsidP="00FC78DD">
    <w:pPr>
      <w:ind w:left="3119" w:hanging="3119"/>
    </w:pPr>
    <w:r>
      <w:rPr>
        <w:noProof/>
        <w:lang w:val="en-GB" w:eastAsia="en-GB"/>
      </w:rPr>
      <w:drawing>
        <wp:anchor distT="0" distB="0" distL="114300" distR="114300" simplePos="0" relativeHeight="251660288" behindDoc="1" locked="1" layoutInCell="1" allowOverlap="1" wp14:anchorId="266B579F" wp14:editId="092419B5">
          <wp:simplePos x="0" y="0"/>
          <wp:positionH relativeFrom="column">
            <wp:posOffset>-655320</wp:posOffset>
          </wp:positionH>
          <wp:positionV relativeFrom="paragraph">
            <wp:posOffset>-525145</wp:posOffset>
          </wp:positionV>
          <wp:extent cx="7534910" cy="10662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066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F7C"/>
    <w:multiLevelType w:val="multilevel"/>
    <w:tmpl w:val="11706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60A7C"/>
    <w:multiLevelType w:val="hybridMultilevel"/>
    <w:tmpl w:val="E884AC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3249A"/>
    <w:multiLevelType w:val="hybridMultilevel"/>
    <w:tmpl w:val="B8ECE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75BF8"/>
    <w:multiLevelType w:val="multilevel"/>
    <w:tmpl w:val="0570E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46A3B"/>
    <w:multiLevelType w:val="multilevel"/>
    <w:tmpl w:val="494080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4913"/>
    <w:multiLevelType w:val="multilevel"/>
    <w:tmpl w:val="28AC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7E6E63"/>
    <w:multiLevelType w:val="hybridMultilevel"/>
    <w:tmpl w:val="161C7EDA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41F800D1"/>
    <w:multiLevelType w:val="multilevel"/>
    <w:tmpl w:val="EE7CA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8F1"/>
    <w:multiLevelType w:val="multilevel"/>
    <w:tmpl w:val="6AD634E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72008"/>
    <w:multiLevelType w:val="multilevel"/>
    <w:tmpl w:val="25849D7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610BD"/>
    <w:multiLevelType w:val="multilevel"/>
    <w:tmpl w:val="BFD28346"/>
    <w:lvl w:ilvl="0">
      <w:start w:val="1"/>
      <w:numFmt w:val="decimal"/>
      <w:lvlText w:val="%1."/>
      <w:lvlJc w:val="left"/>
      <w:pPr>
        <w:ind w:left="1428" w:hanging="360"/>
      </w:pPr>
      <w:rPr>
        <w:rFonts w:ascii="Roboto" w:eastAsia="Roboto" w:hAnsi="Roboto" w:cs="Roboto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2B24095"/>
    <w:multiLevelType w:val="hybridMultilevel"/>
    <w:tmpl w:val="A15AA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079BB"/>
    <w:multiLevelType w:val="multilevel"/>
    <w:tmpl w:val="917CB690"/>
    <w:lvl w:ilvl="0">
      <w:start w:val="1"/>
      <w:numFmt w:val="decimal"/>
      <w:lvlText w:val="%1."/>
      <w:lvlJc w:val="left"/>
      <w:pPr>
        <w:ind w:left="1428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B8429C"/>
    <w:multiLevelType w:val="multilevel"/>
    <w:tmpl w:val="1BD63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4E40EC"/>
    <w:multiLevelType w:val="multilevel"/>
    <w:tmpl w:val="D5780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485235"/>
    <w:multiLevelType w:val="hybridMultilevel"/>
    <w:tmpl w:val="3B382D8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1147B3"/>
    <w:multiLevelType w:val="multilevel"/>
    <w:tmpl w:val="B70E412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1063">
    <w:abstractNumId w:val="8"/>
  </w:num>
  <w:num w:numId="2" w16cid:durableId="718549459">
    <w:abstractNumId w:val="13"/>
  </w:num>
  <w:num w:numId="3" w16cid:durableId="997423760">
    <w:abstractNumId w:val="7"/>
  </w:num>
  <w:num w:numId="4" w16cid:durableId="939334628">
    <w:abstractNumId w:val="0"/>
  </w:num>
  <w:num w:numId="5" w16cid:durableId="771363116">
    <w:abstractNumId w:val="4"/>
  </w:num>
  <w:num w:numId="6" w16cid:durableId="414127110">
    <w:abstractNumId w:val="11"/>
  </w:num>
  <w:num w:numId="7" w16cid:durableId="1216623262">
    <w:abstractNumId w:val="6"/>
  </w:num>
  <w:num w:numId="8" w16cid:durableId="2122794737">
    <w:abstractNumId w:val="9"/>
  </w:num>
  <w:num w:numId="9" w16cid:durableId="1967419699">
    <w:abstractNumId w:val="1"/>
  </w:num>
  <w:num w:numId="10" w16cid:durableId="7257636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073106">
    <w:abstractNumId w:val="12"/>
  </w:num>
  <w:num w:numId="12" w16cid:durableId="2104837801">
    <w:abstractNumId w:val="14"/>
  </w:num>
  <w:num w:numId="13" w16cid:durableId="863790394">
    <w:abstractNumId w:val="5"/>
  </w:num>
  <w:num w:numId="14" w16cid:durableId="975139283">
    <w:abstractNumId w:val="3"/>
  </w:num>
  <w:num w:numId="15" w16cid:durableId="692152788">
    <w:abstractNumId w:val="2"/>
  </w:num>
  <w:num w:numId="16" w16cid:durableId="21712233">
    <w:abstractNumId w:val="10"/>
  </w:num>
  <w:num w:numId="17" w16cid:durableId="1979457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60"/>
    <w:rsid w:val="000041A3"/>
    <w:rsid w:val="00016B51"/>
    <w:rsid w:val="000211CC"/>
    <w:rsid w:val="0002759B"/>
    <w:rsid w:val="00044F15"/>
    <w:rsid w:val="00057E39"/>
    <w:rsid w:val="00080096"/>
    <w:rsid w:val="00080DC7"/>
    <w:rsid w:val="000852EB"/>
    <w:rsid w:val="00085C47"/>
    <w:rsid w:val="000B5BC6"/>
    <w:rsid w:val="000C38FA"/>
    <w:rsid w:val="000F0576"/>
    <w:rsid w:val="000F2C03"/>
    <w:rsid w:val="000F71F2"/>
    <w:rsid w:val="000F7D54"/>
    <w:rsid w:val="00101A74"/>
    <w:rsid w:val="00112610"/>
    <w:rsid w:val="001127DA"/>
    <w:rsid w:val="001367CD"/>
    <w:rsid w:val="001443DD"/>
    <w:rsid w:val="00153E7F"/>
    <w:rsid w:val="00163147"/>
    <w:rsid w:val="00170D77"/>
    <w:rsid w:val="00174214"/>
    <w:rsid w:val="00184246"/>
    <w:rsid w:val="001D09FC"/>
    <w:rsid w:val="00201533"/>
    <w:rsid w:val="0023581A"/>
    <w:rsid w:val="00266740"/>
    <w:rsid w:val="002726D9"/>
    <w:rsid w:val="00286987"/>
    <w:rsid w:val="002B10D2"/>
    <w:rsid w:val="002B6FDA"/>
    <w:rsid w:val="0032473A"/>
    <w:rsid w:val="003265B5"/>
    <w:rsid w:val="00336A79"/>
    <w:rsid w:val="00365BC0"/>
    <w:rsid w:val="003A6909"/>
    <w:rsid w:val="003B733F"/>
    <w:rsid w:val="003C0900"/>
    <w:rsid w:val="00403ED8"/>
    <w:rsid w:val="00450051"/>
    <w:rsid w:val="00453815"/>
    <w:rsid w:val="004746CA"/>
    <w:rsid w:val="004A78F7"/>
    <w:rsid w:val="004B0C32"/>
    <w:rsid w:val="004D0C65"/>
    <w:rsid w:val="004E5AAC"/>
    <w:rsid w:val="004F2180"/>
    <w:rsid w:val="00501214"/>
    <w:rsid w:val="00557400"/>
    <w:rsid w:val="005803CE"/>
    <w:rsid w:val="0059159D"/>
    <w:rsid w:val="005A133B"/>
    <w:rsid w:val="005A53DA"/>
    <w:rsid w:val="005C4BD2"/>
    <w:rsid w:val="005C7C51"/>
    <w:rsid w:val="005D0F67"/>
    <w:rsid w:val="005D2FB8"/>
    <w:rsid w:val="005E2CD0"/>
    <w:rsid w:val="005E4F89"/>
    <w:rsid w:val="005F5DE0"/>
    <w:rsid w:val="006713D6"/>
    <w:rsid w:val="00677C3A"/>
    <w:rsid w:val="006867EF"/>
    <w:rsid w:val="0069222F"/>
    <w:rsid w:val="00697C3B"/>
    <w:rsid w:val="006A6F99"/>
    <w:rsid w:val="006D3259"/>
    <w:rsid w:val="00732286"/>
    <w:rsid w:val="007378F9"/>
    <w:rsid w:val="00756293"/>
    <w:rsid w:val="00770A1A"/>
    <w:rsid w:val="00774929"/>
    <w:rsid w:val="00784500"/>
    <w:rsid w:val="00790561"/>
    <w:rsid w:val="007A5F43"/>
    <w:rsid w:val="007C0895"/>
    <w:rsid w:val="007E35F9"/>
    <w:rsid w:val="007E57FB"/>
    <w:rsid w:val="007F5720"/>
    <w:rsid w:val="00827255"/>
    <w:rsid w:val="00837073"/>
    <w:rsid w:val="00847D28"/>
    <w:rsid w:val="00850CD9"/>
    <w:rsid w:val="00861AE3"/>
    <w:rsid w:val="008D0EBE"/>
    <w:rsid w:val="008D10FE"/>
    <w:rsid w:val="00910867"/>
    <w:rsid w:val="00917B59"/>
    <w:rsid w:val="009369C4"/>
    <w:rsid w:val="00965081"/>
    <w:rsid w:val="00966FC7"/>
    <w:rsid w:val="009674A0"/>
    <w:rsid w:val="00975A62"/>
    <w:rsid w:val="00977E6D"/>
    <w:rsid w:val="009875F9"/>
    <w:rsid w:val="009A1283"/>
    <w:rsid w:val="009A1CE3"/>
    <w:rsid w:val="009A290B"/>
    <w:rsid w:val="00A10F77"/>
    <w:rsid w:val="00A117B9"/>
    <w:rsid w:val="00A15F31"/>
    <w:rsid w:val="00A36ABC"/>
    <w:rsid w:val="00A378C9"/>
    <w:rsid w:val="00A656E4"/>
    <w:rsid w:val="00A6645A"/>
    <w:rsid w:val="00A742F5"/>
    <w:rsid w:val="00A8404A"/>
    <w:rsid w:val="00A90DE8"/>
    <w:rsid w:val="00A97E78"/>
    <w:rsid w:val="00AA15DF"/>
    <w:rsid w:val="00AC05F2"/>
    <w:rsid w:val="00AC2424"/>
    <w:rsid w:val="00AE1CBD"/>
    <w:rsid w:val="00B04BF2"/>
    <w:rsid w:val="00B36E97"/>
    <w:rsid w:val="00B46CAF"/>
    <w:rsid w:val="00BA74D8"/>
    <w:rsid w:val="00BC2C8B"/>
    <w:rsid w:val="00BC6145"/>
    <w:rsid w:val="00BF3E84"/>
    <w:rsid w:val="00C1766B"/>
    <w:rsid w:val="00C213D4"/>
    <w:rsid w:val="00C513DF"/>
    <w:rsid w:val="00C602BB"/>
    <w:rsid w:val="00C753E3"/>
    <w:rsid w:val="00C838D6"/>
    <w:rsid w:val="00C97FF3"/>
    <w:rsid w:val="00CB27E7"/>
    <w:rsid w:val="00CB60C9"/>
    <w:rsid w:val="00CB7260"/>
    <w:rsid w:val="00CD3DC3"/>
    <w:rsid w:val="00CE3161"/>
    <w:rsid w:val="00CE4F1A"/>
    <w:rsid w:val="00CF397C"/>
    <w:rsid w:val="00D31F46"/>
    <w:rsid w:val="00D34846"/>
    <w:rsid w:val="00D44644"/>
    <w:rsid w:val="00D645CF"/>
    <w:rsid w:val="00D65FC1"/>
    <w:rsid w:val="00D95090"/>
    <w:rsid w:val="00DA33A2"/>
    <w:rsid w:val="00DD0B3B"/>
    <w:rsid w:val="00E21FB3"/>
    <w:rsid w:val="00E22E43"/>
    <w:rsid w:val="00E403EC"/>
    <w:rsid w:val="00E478DE"/>
    <w:rsid w:val="00E60053"/>
    <w:rsid w:val="00E66D3D"/>
    <w:rsid w:val="00E7456F"/>
    <w:rsid w:val="00E85138"/>
    <w:rsid w:val="00E86A26"/>
    <w:rsid w:val="00EB3EF9"/>
    <w:rsid w:val="00EB4D7E"/>
    <w:rsid w:val="00F15A8E"/>
    <w:rsid w:val="00F24C87"/>
    <w:rsid w:val="00F7024E"/>
    <w:rsid w:val="00F72F2E"/>
    <w:rsid w:val="00F848AD"/>
    <w:rsid w:val="00F95203"/>
    <w:rsid w:val="00FA7FBC"/>
    <w:rsid w:val="00FB16C8"/>
    <w:rsid w:val="00FB3554"/>
    <w:rsid w:val="00FC78DD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EA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C7C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C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C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C51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C8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bdr w:val="none" w:sz="0" w:space="0" w:color="auto"/>
      <w:lang w:val="hr-HR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F24C87"/>
    <w:rPr>
      <w:rFonts w:ascii="Georgia" w:eastAsia="Georgia" w:hAnsi="Georgia" w:cs="Georgia"/>
      <w:i/>
      <w:color w:val="666666"/>
      <w:sz w:val="48"/>
      <w:szCs w:val="48"/>
      <w:bdr w:val="none" w:sz="0" w:space="0" w:color="auto"/>
      <w:lang w:val="hr-HR" w:eastAsia="en-GB"/>
    </w:rPr>
  </w:style>
  <w:style w:type="paragraph" w:styleId="ListParagraph">
    <w:name w:val="List Paragraph"/>
    <w:aliases w:val="Nabrajanje ishoda"/>
    <w:basedOn w:val="Normal"/>
    <w:link w:val="ListParagraphChar"/>
    <w:uiPriority w:val="34"/>
    <w:qFormat/>
    <w:rsid w:val="00F24C87"/>
    <w:pPr>
      <w:ind w:left="720"/>
      <w:contextualSpacing/>
    </w:pPr>
  </w:style>
  <w:style w:type="character" w:customStyle="1" w:styleId="ListParagraphChar">
    <w:name w:val="List Paragraph Char"/>
    <w:aliases w:val="Nabrajanje ishoda Char"/>
    <w:link w:val="ListParagraph"/>
    <w:uiPriority w:val="34"/>
    <w:locked/>
    <w:rsid w:val="00C1766B"/>
    <w:rPr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C17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</w:rPr>
    <w:tblPr>
      <w:tblStyleRowBandSize w:val="1"/>
      <w:tblStyleColBandSize w:val="1"/>
      <w:tblBorders>
        <w:top w:val="single" w:sz="4" w:space="0" w:color="B6D6E9" w:themeColor="accent1" w:themeTint="66"/>
        <w:left w:val="single" w:sz="4" w:space="0" w:color="B6D6E9" w:themeColor="accent1" w:themeTint="66"/>
        <w:bottom w:val="single" w:sz="4" w:space="0" w:color="B6D6E9" w:themeColor="accent1" w:themeTint="66"/>
        <w:right w:val="single" w:sz="4" w:space="0" w:color="B6D6E9" w:themeColor="accent1" w:themeTint="66"/>
        <w:insideH w:val="single" w:sz="4" w:space="0" w:color="B6D6E9" w:themeColor="accent1" w:themeTint="66"/>
        <w:insideV w:val="single" w:sz="4" w:space="0" w:color="B6D6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C2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2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F5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tPPAugWXVpSSWqBA" TargetMode="External"/><Relationship Id="rId13" Type="http://schemas.openxmlformats.org/officeDocument/2006/relationships/hyperlink" Target="https://forms.gle/NtPPAugWXVpSSWq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NtPPAugWXVpSSWqB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mr2mjb5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lentina.helajz@efos.hr" TargetMode="External"/><Relationship Id="rId10" Type="http://schemas.openxmlformats.org/officeDocument/2006/relationships/hyperlink" Target="https://tinyurl.com/mr2mjb5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NtPPAugWXVpSSWqBA" TargetMode="External"/><Relationship Id="rId14" Type="http://schemas.openxmlformats.org/officeDocument/2006/relationships/hyperlink" Target="http://suncica.oberman.peterka@efo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1BE6C7-E410-364B-99B2-80908AE6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Helajz HP</dc:creator>
  <cp:lastModifiedBy>Valentina Helajz</cp:lastModifiedBy>
  <cp:revision>14</cp:revision>
  <cp:lastPrinted>2020-04-09T08:59:00Z</cp:lastPrinted>
  <dcterms:created xsi:type="dcterms:W3CDTF">2024-04-16T10:51:00Z</dcterms:created>
  <dcterms:modified xsi:type="dcterms:W3CDTF">2024-04-18T09:56:00Z</dcterms:modified>
</cp:coreProperties>
</file>