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Sveučilište Josipa Jurja Strossmayera u Osijeku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Ekonomski fakultet u Osijeku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Centar za cjeloživotno učenje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objavljuje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JAVNI POZIV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za upis polaznika na program cjeloživotnog učenja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„Program izobrazbe u području javne nabave”</w: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Ekonomski fakultet u Osijeku (evidencijski broj iz Registra nositelja programa 87.) uz ovlaštenje Ministarstva gospodarstva i održivog razvoja KLASA: UP/I-406-01/21-01/02; URBROJ: 517-08-04-02-03-23-4, datum odobrenja: 23. studenoga 2023., vrijedi do: 4. svibnja 2027. godine, pokrenuo je sukladno Pravilniku o izobrazbi u području javne nabave (NN 65/2017) provedbu Programa izobrazbe u sustavu javne nabave u trajanju od 50 sati interaktivne nastave – predavanja i vježbe.</w:t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Planirani početak programa je studeni 2024. godine. O točnom datumu početka izvođenja programa polaznici će biti informirani nakon isteka roka za prijavu a prije upisa na program.</w:t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Program se sastoji od predavanja i interaktivnog stručnog rada. Predavanja će se održavati svaki tjedan četvrtkom i petkom poslijepodne te subotom a obveza polaznika je prisustvovanje na najmanje 75% propisanog trajanja programa.</w:t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Završetkom Programa sukladno uvjetima Pravilnika o izobrazbi javne nabave (NN 65/2017) te uvjetima navedenim u elaboratu programa cjeloživotnog učenja “Program izobrazbe u području javne nabave”, polaznici stječu potvrdu o pohađanju Programa koja je preduvjet pristupa ispitu koji provodi  središnje tijelo državne uprave nadležno za politiku javne nabave.</w:t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UVJETI UPISA:</w:t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Pravo prijave programa cjeloživotnog učenja „Programa izobrazbe u području javne nabave“ imaju pristupnici s minimalno završenom srednjom stručnom spremom. </w:t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Cijena upisnine je 663,61 EUR.</w:t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Uz prijavu pristupnici obvezno prilažu: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hanging="360"/>
        <w:jc w:val="both"/>
        <w:rPr>
          <w:rFonts w:ascii="Roboto" w:cs="Roboto" w:eastAsia="Roboto" w:hAnsi="Roboto"/>
          <w:color w:val="000000"/>
          <w:sz w:val="22"/>
          <w:szCs w:val="22"/>
          <w:u w:val="single"/>
        </w:rPr>
      </w:pPr>
      <w:hyperlink r:id="rId7">
        <w:r w:rsidDel="00000000" w:rsidR="00000000" w:rsidRPr="00000000">
          <w:rPr>
            <w:rFonts w:ascii="Roboto" w:cs="Roboto" w:eastAsia="Roboto" w:hAnsi="Roboto"/>
            <w:color w:val="0000ff"/>
            <w:sz w:val="22"/>
            <w:szCs w:val="22"/>
            <w:u w:val="single"/>
            <w:rtl w:val="0"/>
          </w:rPr>
          <w:t xml:space="preserve">Popunjeni obrazac prijave</w:t>
        </w:r>
      </w:hyperlink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 (objavljen na mrežnim stranicama Ekonomskog fakulteta u Osijeku).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jc w:val="both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Obrascu je moguće pristupiti i putem poveznice: </w:t>
      </w:r>
      <w:hyperlink r:id="rId8">
        <w:r w:rsidDel="00000000" w:rsidR="00000000" w:rsidRPr="00000000">
          <w:rPr>
            <w:rFonts w:ascii="Roboto" w:cs="Roboto" w:eastAsia="Roboto" w:hAnsi="Roboto"/>
            <w:color w:val="0000ff"/>
            <w:sz w:val="22"/>
            <w:szCs w:val="22"/>
            <w:u w:val="single"/>
            <w:rtl w:val="0"/>
          </w:rPr>
          <w:t xml:space="preserve">https://forms.gle/NtPPAugWXVpSSWqBA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presliku svjedodžbe o stečenoj stručnoj spremi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hanging="360"/>
        <w:jc w:val="both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presliku identifikacijske isprave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hanging="360"/>
        <w:jc w:val="both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popunjen i potpisan obrazac </w:t>
      </w:r>
      <w:hyperlink r:id="rId9">
        <w:r w:rsidDel="00000000" w:rsidR="00000000" w:rsidRPr="00000000">
          <w:rPr>
            <w:rFonts w:ascii="Roboto" w:cs="Roboto" w:eastAsia="Roboto" w:hAnsi="Roboto"/>
            <w:color w:val="0000ff"/>
            <w:sz w:val="22"/>
            <w:szCs w:val="22"/>
            <w:u w:val="single"/>
            <w:rtl w:val="0"/>
          </w:rPr>
          <w:t xml:space="preserve">Privole za prikupljanje i obradu osobnih podataka</w:t>
        </w:r>
      </w:hyperlink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 objavljen na mrežnim stranicama Ekonomskog fakulteta u Osijeku i uz prijavni obrazac (točka 1.). Obrascu je moguće pristupiti i putem poveznice: </w:t>
      </w:r>
      <w:hyperlink r:id="rId10">
        <w:r w:rsidDel="00000000" w:rsidR="00000000" w:rsidRPr="00000000">
          <w:rPr>
            <w:rFonts w:ascii="Roboto" w:cs="Roboto" w:eastAsia="Roboto" w:hAnsi="Roboto"/>
            <w:color w:val="0000ff"/>
            <w:sz w:val="22"/>
            <w:szCs w:val="22"/>
            <w:u w:val="single"/>
            <w:rtl w:val="0"/>
          </w:rPr>
          <w:t xml:space="preserve">https://tinyurl.com/mr2mjb5e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360" w:firstLine="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Na javni poziv se pod jednakim uvjetima mogu prijaviti osobe oba spola. </w:t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Nepravovremene i nepotpune prijave neće se razmatrati.</w:t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Prijave s dokazima o ispunjavanju uvjeta  podnose se 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do 31. listopada 2024. godine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putem</w:t>
      </w:r>
      <w:r w:rsidDel="00000000" w:rsidR="00000000" w:rsidRPr="00000000">
        <w:rPr>
          <w:rFonts w:ascii="Roboto" w:cs="Roboto" w:eastAsia="Roboto" w:hAnsi="Roboto"/>
          <w:sz w:val="22"/>
          <w:szCs w:val="22"/>
          <w:highlight w:val="white"/>
          <w:rtl w:val="0"/>
        </w:rPr>
        <w:t xml:space="preserve"> </w:t>
      </w:r>
      <w:hyperlink r:id="rId11">
        <w:r w:rsidDel="00000000" w:rsidR="00000000" w:rsidRPr="00000000">
          <w:rPr>
            <w:rFonts w:ascii="Roboto" w:cs="Roboto" w:eastAsia="Roboto" w:hAnsi="Roboto"/>
            <w:color w:val="0000ff"/>
            <w:sz w:val="22"/>
            <w:szCs w:val="22"/>
            <w:highlight w:val="white"/>
            <w:u w:val="single"/>
            <w:rtl w:val="0"/>
          </w:rPr>
          <w:t xml:space="preserve">obrasca za prijavu</w:t>
        </w:r>
      </w:hyperlink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uz obvezno učitavanje dokumentacije i navođenje traženih podataka navedenih u okviru ovog javnog poziva u obrazac prijave. </w:t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Pristupnicima prijavljenim na javni poziv smatrat će se samo osoba koja podnese pravovremenu i potpunu prijavu te ispunjava formalne uvjete iz javnog poziva.</w:t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Potpunom prijavom smatra se prijava koja sadrži sve podatke i priloge navedene u ovom pozivu.  </w:t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Dodatne obavijesti pristupnici mogu zatražiti od voditelja programa cjeloživotnog učenja ili u Centru za cjeloživotno učenje:</w:t>
      </w:r>
    </w:p>
    <w:p w:rsidR="00000000" w:rsidDel="00000000" w:rsidP="00000000" w:rsidRDefault="00000000" w:rsidRPr="00000000" w14:paraId="0000002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Izv. prof. dr. sc. Domagoj Karačić</w:t>
      </w:r>
    </w:p>
    <w:p w:rsidR="00000000" w:rsidDel="00000000" w:rsidP="00000000" w:rsidRDefault="00000000" w:rsidRPr="00000000" w14:paraId="0000002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Voditelj programa cjeloživotnog učenja</w:t>
      </w:r>
    </w:p>
    <w:p w:rsidR="00000000" w:rsidDel="00000000" w:rsidP="00000000" w:rsidRDefault="00000000" w:rsidRPr="00000000" w14:paraId="0000002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e-mail: domagoj.karacic@efos.hr</w:t>
      </w:r>
    </w:p>
    <w:p w:rsidR="00000000" w:rsidDel="00000000" w:rsidP="00000000" w:rsidRDefault="00000000" w:rsidRPr="00000000" w14:paraId="0000002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Tel: +385 (0)31 22 44 46</w:t>
      </w:r>
    </w:p>
    <w:p w:rsidR="00000000" w:rsidDel="00000000" w:rsidP="00000000" w:rsidRDefault="00000000" w:rsidRPr="00000000" w14:paraId="0000002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Centar za cjeloživotno učenje:</w:t>
      </w:r>
    </w:p>
    <w:p w:rsidR="00000000" w:rsidDel="00000000" w:rsidP="00000000" w:rsidRDefault="00000000" w:rsidRPr="00000000" w14:paraId="0000002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Valentina Helajz, univ. spec. oec. </w:t>
        <w:br w:type="textWrapping"/>
        <w:t xml:space="preserve">e-mail: valentina.helajz@efos.hr</w:t>
        <w:br w:type="textWrapping"/>
        <w:t xml:space="preserve">Tel: +385 (0)31 22 44 00 (centrala)</w:t>
      </w:r>
    </w:p>
    <w:p w:rsidR="00000000" w:rsidDel="00000000" w:rsidP="00000000" w:rsidRDefault="00000000" w:rsidRPr="00000000" w14:paraId="0000003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Mob: +385 (0)91 2244 183</w:t>
      </w:r>
    </w:p>
    <w:p w:rsidR="00000000" w:rsidDel="00000000" w:rsidP="00000000" w:rsidRDefault="00000000" w:rsidRPr="00000000" w14:paraId="0000003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6480" w:firstLine="720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     DEKAN</w:t>
      </w:r>
    </w:p>
    <w:p w:rsidR="00000000" w:rsidDel="00000000" w:rsidP="00000000" w:rsidRDefault="00000000" w:rsidRPr="00000000" w14:paraId="0000003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5760" w:firstLine="720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Prof. dr. sc. Boris Crnković</w:t>
      </w:r>
    </w:p>
    <w:p w:rsidR="00000000" w:rsidDel="00000000" w:rsidP="00000000" w:rsidRDefault="00000000" w:rsidRPr="00000000" w14:paraId="0000003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80" w:right="0" w:firstLine="720"/>
        <w:jc w:val="both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60" w:right="0" w:firstLine="0"/>
        <w:jc w:val="both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12" w:type="default"/>
          <w:pgSz w:h="16820" w:w="11900" w:orient="portrait"/>
          <w:pgMar w:bottom="1426" w:top="3627" w:left="1061" w:right="1200" w:header="850" w:footer="1494"/>
          <w:pgNumType w:start="1"/>
        </w:sect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3" w:type="default"/>
      <w:type w:val="nextPage"/>
      <w:pgSz w:h="16820" w:w="11900" w:orient="portrait"/>
      <w:pgMar w:bottom="1426" w:top="1222" w:left="1061" w:right="1200" w:header="850" w:footer="149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ind w:left="3119" w:hanging="3119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-655319</wp:posOffset>
          </wp:positionH>
          <wp:positionV relativeFrom="paragraph">
            <wp:posOffset>-525144</wp:posOffset>
          </wp:positionV>
          <wp:extent cx="7534910" cy="10662920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4910" cy="106629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ind w:left="3119" w:hanging="3119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-732789</wp:posOffset>
          </wp:positionH>
          <wp:positionV relativeFrom="paragraph">
            <wp:posOffset>-656589</wp:posOffset>
          </wp:positionV>
          <wp:extent cx="7660640" cy="10840720"/>
          <wp:effectExtent b="0" l="0" r="0" t="0"/>
          <wp:wrapNone/>
          <wp:docPr id="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60640" cy="108407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Body" w:customStyle="1">
    <w:name w:val="Body"/>
    <w:rPr>
      <w:rFonts w:ascii="Helvetica" w:cs="Arial Unicode MS" w:hAnsi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5C7C51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C7C5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5C7C51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C7C51"/>
    <w:rPr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B070C5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ind w:left="720"/>
      <w:contextualSpacing w:val="1"/>
    </w:pPr>
    <w:rPr>
      <w:rFonts w:eastAsia="Times New Roman"/>
      <w:bdr w:color="auto" w:space="0" w:sz="0" w:val="none"/>
      <w:lang w:eastAsia="en-GB" w:val="hr-H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forms.gle/NtPPAugWXVpSSWqBA" TargetMode="External"/><Relationship Id="rId10" Type="http://schemas.openxmlformats.org/officeDocument/2006/relationships/hyperlink" Target="https://tinyurl.com/mr2mjb5e" TargetMode="External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inyurl.com/mr2mjb5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NtPPAugWXVpSSWqBA" TargetMode="External"/><Relationship Id="rId8" Type="http://schemas.openxmlformats.org/officeDocument/2006/relationships/hyperlink" Target="https://forms.gle/NtPPAugWXVpSSWqB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q81D46vco31L+qqaw6Z+Mqshlg==">CgMxLjA4AHIhMXdSZEduZFlWRGpuNlpmSy1fUmdXSXA4eURFVFVaVnBx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2024-04-16T07:27:00Z</dcterms:created>
  <dc:creator>Valentina Helajz HP</dc:creator>
</cp:coreProperties>
</file>