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C5E5" w14:textId="77777777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5A17DE1F" w14:textId="77777777" w:rsidR="003B3A69" w:rsidRDefault="003B3A69">
      <w:pPr>
        <w:pStyle w:val="StandardWeb"/>
        <w:spacing w:before="0" w:after="0"/>
        <w:jc w:val="center"/>
      </w:pPr>
    </w:p>
    <w:p w14:paraId="60B135BC" w14:textId="77777777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Name of UNIOS University Unit: </w:t>
      </w:r>
      <w:r w:rsidR="006E6E0C">
        <w:rPr>
          <w:rStyle w:val="Naglaeno"/>
          <w:rFonts w:ascii="Calibri" w:hAnsi="Calibri" w:cs="Calibri"/>
        </w:rPr>
        <w:t>Faculty of Economics in Osijek</w:t>
      </w:r>
    </w:p>
    <w:p w14:paraId="09674B69" w14:textId="77777777" w:rsidR="003B3A69" w:rsidRDefault="003B3A69">
      <w:pPr>
        <w:pStyle w:val="StandardWeb"/>
        <w:spacing w:before="0" w:after="0"/>
      </w:pPr>
    </w:p>
    <w:p w14:paraId="5AC4B404" w14:textId="77777777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14:paraId="473AD21F" w14:textId="77777777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14:paraId="369BD2D8" w14:textId="77777777" w:rsidR="003B3A69" w:rsidRDefault="003B3A69">
      <w:pPr>
        <w:pStyle w:val="StandardWeb"/>
        <w:spacing w:before="0"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14:paraId="41833378" w14:textId="77777777" w:rsidTr="0081569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46B4F" w14:textId="77777777" w:rsidR="003B3A69" w:rsidRDefault="003B3A69" w:rsidP="00815695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6A13" w14:textId="77777777" w:rsidR="003B3A69" w:rsidRDefault="00815695" w:rsidP="00815695">
            <w:pPr>
              <w:pStyle w:val="StandardWeb"/>
              <w:spacing w:before="0" w:after="0"/>
            </w:pPr>
            <w:r>
              <w:t>Finance and Accounting</w:t>
            </w:r>
          </w:p>
        </w:tc>
      </w:tr>
    </w:tbl>
    <w:p w14:paraId="615A50E4" w14:textId="77777777" w:rsidR="003B3A69" w:rsidRDefault="003B3A69">
      <w:pPr>
        <w:pStyle w:val="StandardWeb"/>
        <w:spacing w:before="0" w:after="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14:paraId="3CBC828B" w14:textId="77777777" w:rsidTr="00815695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33E9" w14:textId="77777777" w:rsidR="003B3A69" w:rsidRDefault="003B3A69" w:rsidP="00815695">
            <w:pPr>
              <w:pStyle w:val="StandardWeb"/>
              <w:spacing w:before="0"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Study program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5FDD" w14:textId="77777777" w:rsidR="003B3A69" w:rsidRDefault="005C3670" w:rsidP="00815695">
            <w:pPr>
              <w:pStyle w:val="StandardWeb"/>
              <w:spacing w:before="0" w:after="0"/>
            </w:pPr>
            <w:r>
              <w:t>Economics and Business Economics</w:t>
            </w:r>
          </w:p>
        </w:tc>
      </w:tr>
    </w:tbl>
    <w:p w14:paraId="26E8DF7F" w14:textId="77777777" w:rsidR="003B3A69" w:rsidRDefault="003B3A69">
      <w:pPr>
        <w:pStyle w:val="StandardWeb"/>
        <w:spacing w:before="0" w:after="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14:paraId="0FF1FD5B" w14:textId="77777777" w:rsidTr="00815695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CC2D" w14:textId="77777777" w:rsidR="003B3A69" w:rsidRDefault="003B3A69" w:rsidP="00815695">
            <w:pPr>
              <w:pStyle w:val="StandardWeb"/>
              <w:spacing w:before="0" w:after="0"/>
            </w:pPr>
            <w:r>
              <w:rPr>
                <w:rFonts w:ascii="Calibri" w:hAnsi="Calibri" w:cs="Calibri"/>
                <w:sz w:val="20"/>
                <w:szCs w:val="20"/>
              </w:rPr>
              <w:t>Study level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A74E" w14:textId="77777777" w:rsidR="003B3A69" w:rsidRDefault="00815695" w:rsidP="00815695">
            <w:pPr>
              <w:pStyle w:val="StandardWeb"/>
              <w:spacing w:before="0" w:after="0"/>
            </w:pPr>
            <w:r>
              <w:t>Undergraduate</w:t>
            </w:r>
          </w:p>
        </w:tc>
      </w:tr>
    </w:tbl>
    <w:p w14:paraId="5191515E" w14:textId="77777777" w:rsidR="003B3A69" w:rsidRDefault="003B3A69">
      <w:pPr>
        <w:pStyle w:val="StandardWeb"/>
        <w:spacing w:before="0"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14:paraId="42841189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5DA9" w14:textId="77777777" w:rsidR="003B3A69" w:rsidRDefault="003B3A69">
            <w:pPr>
              <w:pStyle w:val="StandardWeb"/>
              <w:spacing w:before="0" w:after="0"/>
            </w:pPr>
            <w:r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066B" w14:textId="77777777" w:rsidR="003B3A69" w:rsidRPr="00857399" w:rsidRDefault="00815695" w:rsidP="009E474E">
            <w:pPr>
              <w:pStyle w:val="StandardWeb"/>
              <w:spacing w:before="0" w:after="0"/>
            </w:pPr>
            <w:r>
              <w:t>Accounting</w:t>
            </w:r>
          </w:p>
        </w:tc>
      </w:tr>
      <w:tr w:rsidR="003B3A69" w14:paraId="42193163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865D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Course code (if any)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9692" w14:textId="59F8144F" w:rsidR="003B3A69" w:rsidRDefault="00123C27">
            <w:pPr>
              <w:pStyle w:val="StandardWeb"/>
              <w:spacing w:before="0" w:after="0"/>
            </w:pPr>
            <w:r w:rsidRPr="00123C27">
              <w:t>ECN02-053</w:t>
            </w:r>
            <w:bookmarkStart w:id="0" w:name="_GoBack"/>
            <w:bookmarkEnd w:id="0"/>
          </w:p>
        </w:tc>
      </w:tr>
      <w:tr w:rsidR="003B3A69" w14:paraId="78BECBB7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6E57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F578" w14:textId="77777777" w:rsidR="003B3A69" w:rsidRDefault="00815695">
            <w:pPr>
              <w:pStyle w:val="StandardWeb"/>
              <w:spacing w:before="0" w:after="0"/>
            </w:pPr>
            <w:r>
              <w:t>English</w:t>
            </w:r>
          </w:p>
        </w:tc>
      </w:tr>
      <w:tr w:rsidR="003B3A69" w14:paraId="634D36A4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A247D" w14:textId="77777777" w:rsidR="003B3A69" w:rsidRDefault="003B3A69" w:rsidP="00815695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Brief course description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B6BD" w14:textId="77777777" w:rsidR="003B3A69" w:rsidRPr="007855BD" w:rsidRDefault="00961C0A" w:rsidP="00CA08E3">
            <w:pPr>
              <w:suppressAutoHyphens w:val="0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>
              <w:t>Introduction to accounting concepts for external financial reporting. Accounting theories and principles relative to asset and liability valuations, and income determination.</w:t>
            </w:r>
          </w:p>
        </w:tc>
      </w:tr>
      <w:tr w:rsidR="003B3A69" w14:paraId="2664AA5E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2472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EE59" w14:textId="77777777" w:rsidR="003B3A69" w:rsidRDefault="00072F6B" w:rsidP="00047533">
            <w:pPr>
              <w:pStyle w:val="StandardWeb"/>
              <w:spacing w:before="0" w:after="0"/>
            </w:pPr>
            <w:r w:rsidRPr="00072F6B">
              <w:t>Lectures and exercises</w:t>
            </w:r>
          </w:p>
        </w:tc>
      </w:tr>
      <w:tr w:rsidR="003B3A69" w14:paraId="76EC65E3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B069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AB4C" w14:textId="77777777" w:rsidR="003B3A69" w:rsidRDefault="009B70A6">
            <w:pPr>
              <w:pStyle w:val="StandardWeb"/>
              <w:spacing w:before="0" w:after="0"/>
            </w:pPr>
            <w:proofErr w:type="spellStart"/>
            <w:r>
              <w:t>Homeworks</w:t>
            </w:r>
            <w:proofErr w:type="spellEnd"/>
            <w:r>
              <w:t xml:space="preserve"> and two midterm</w:t>
            </w:r>
            <w:r w:rsidR="00F2383F">
              <w:t xml:space="preserve"> exams</w:t>
            </w:r>
          </w:p>
        </w:tc>
      </w:tr>
      <w:tr w:rsidR="003B3A69" w14:paraId="075D5B66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A927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2864" w14:textId="77777777" w:rsidR="003B3A69" w:rsidRPr="008524CE" w:rsidRDefault="00815695">
            <w:pPr>
              <w:pStyle w:val="StandardWeb"/>
              <w:spacing w:before="0" w:after="0"/>
            </w:pPr>
            <w:r w:rsidRPr="008524CE">
              <w:t>6 ECTS</w:t>
            </w:r>
          </w:p>
        </w:tc>
      </w:tr>
      <w:tr w:rsidR="003B3A69" w14:paraId="13FB12F1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0E14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EDAF" w14:textId="77777777" w:rsidR="003B3A69" w:rsidRPr="008524CE" w:rsidRDefault="00815695" w:rsidP="00CF6936">
            <w:pPr>
              <w:pStyle w:val="StandardWeb"/>
              <w:spacing w:before="0" w:after="0"/>
            </w:pPr>
            <w:r w:rsidRPr="008524CE">
              <w:t>4 (2</w:t>
            </w:r>
            <w:r w:rsidR="008524CE" w:rsidRPr="008524CE">
              <w:t xml:space="preserve"> </w:t>
            </w:r>
            <w:r w:rsidRPr="008524CE">
              <w:t>+</w:t>
            </w:r>
            <w:r w:rsidR="008524CE" w:rsidRPr="008524CE">
              <w:t xml:space="preserve"> </w:t>
            </w:r>
            <w:r w:rsidRPr="008524CE">
              <w:t>2)</w:t>
            </w:r>
          </w:p>
        </w:tc>
      </w:tr>
      <w:tr w:rsidR="003B3A69" w14:paraId="26CB64BB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5C27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0B47" w14:textId="77777777" w:rsidR="003B3A69" w:rsidRPr="008524CE" w:rsidRDefault="005C3670">
            <w:pPr>
              <w:pStyle w:val="StandardWeb"/>
              <w:spacing w:before="0" w:after="0"/>
            </w:pPr>
            <w:r w:rsidRPr="008524CE">
              <w:t>1</w:t>
            </w:r>
          </w:p>
        </w:tc>
      </w:tr>
      <w:tr w:rsidR="003B3A69" w14:paraId="46F34A15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2DC7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0EF3" w14:textId="77777777" w:rsidR="003B3A69" w:rsidRDefault="0004078C">
            <w:pPr>
              <w:pStyle w:val="StandardWeb"/>
              <w:spacing w:before="0" w:after="0"/>
            </w:pPr>
            <w:r>
              <w:t>3</w:t>
            </w:r>
            <w:r w:rsidRPr="0004078C">
              <w:rPr>
                <w:vertAlign w:val="superscript"/>
              </w:rPr>
              <w:t>rd</w:t>
            </w:r>
            <w:r>
              <w:t xml:space="preserve"> – </w:t>
            </w:r>
            <w:r w:rsidR="00815695">
              <w:t xml:space="preserve">Fall </w:t>
            </w:r>
            <w:r w:rsidR="009B70A6">
              <w:t>(</w:t>
            </w:r>
            <w:r w:rsidR="00815695">
              <w:t>Winter</w:t>
            </w:r>
            <w:r w:rsidR="009B70A6">
              <w:t>)</w:t>
            </w:r>
            <w:r w:rsidR="00815695">
              <w:t xml:space="preserve"> semester</w:t>
            </w:r>
          </w:p>
        </w:tc>
      </w:tr>
      <w:tr w:rsidR="003B3A69" w14:paraId="444462DE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DE3E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EFD3" w14:textId="77777777" w:rsidR="003B3A69" w:rsidRDefault="009B70A6" w:rsidP="00CF6936">
            <w:pPr>
              <w:pStyle w:val="StandardWeb"/>
              <w:spacing w:before="0" w:after="0"/>
            </w:pPr>
            <w:proofErr w:type="spellStart"/>
            <w:r>
              <w:t>Blaženka</w:t>
            </w:r>
            <w:proofErr w:type="spellEnd"/>
            <w:r>
              <w:t xml:space="preserve"> </w:t>
            </w:r>
            <w:proofErr w:type="spellStart"/>
            <w:r>
              <w:t>Hadrović</w:t>
            </w:r>
            <w:proofErr w:type="spellEnd"/>
            <w:r>
              <w:t xml:space="preserve"> </w:t>
            </w:r>
            <w:proofErr w:type="spellStart"/>
            <w:r>
              <w:t>Zekić</w:t>
            </w:r>
            <w:proofErr w:type="spellEnd"/>
            <w:r>
              <w:t>, PhD</w:t>
            </w:r>
          </w:p>
        </w:tc>
      </w:tr>
    </w:tbl>
    <w:p w14:paraId="0E91CA19" w14:textId="77777777" w:rsidR="003B3A69" w:rsidRDefault="003B3A69">
      <w:pPr>
        <w:pStyle w:val="StandardWeb"/>
        <w:spacing w:before="0" w:after="0"/>
      </w:pPr>
    </w:p>
    <w:sectPr w:rsidR="003B3A69">
      <w:headerReference w:type="default" r:id="rId6"/>
      <w:headerReference w:type="first" r:id="rId7"/>
      <w:pgSz w:w="12240" w:h="15840"/>
      <w:pgMar w:top="1134" w:right="1797" w:bottom="1134" w:left="179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1F28" w14:textId="77777777" w:rsidR="003A4CF4" w:rsidRDefault="003A4CF4">
      <w:r>
        <w:separator/>
      </w:r>
    </w:p>
  </w:endnote>
  <w:endnote w:type="continuationSeparator" w:id="0">
    <w:p w14:paraId="652FEFE9" w14:textId="77777777" w:rsidR="003A4CF4" w:rsidRDefault="003A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1D47" w14:textId="77777777" w:rsidR="003A4CF4" w:rsidRDefault="003A4CF4">
      <w:r>
        <w:separator/>
      </w:r>
    </w:p>
  </w:footnote>
  <w:footnote w:type="continuationSeparator" w:id="0">
    <w:p w14:paraId="6F3D0AE6" w14:textId="77777777" w:rsidR="003A4CF4" w:rsidRDefault="003A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EFB5" w14:textId="77777777" w:rsidR="003B3A69" w:rsidRDefault="00A028C3">
    <w:pPr>
      <w:pStyle w:val="Zaglavlje"/>
    </w:pPr>
    <w:r>
      <w:rPr>
        <w:noProof/>
      </w:rPr>
      <w:drawing>
        <wp:inline distT="0" distB="0" distL="0" distR="0" wp14:anchorId="1D3012F6" wp14:editId="58542F4C">
          <wp:extent cx="5219700" cy="7664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6" r="-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B6A436" w14:textId="77777777" w:rsidR="003B3A69" w:rsidRDefault="003B3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7527" w14:textId="77777777" w:rsidR="003B3A69" w:rsidRDefault="003B3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F"/>
    <w:rsid w:val="0004078C"/>
    <w:rsid w:val="00047533"/>
    <w:rsid w:val="00072F6B"/>
    <w:rsid w:val="00123C27"/>
    <w:rsid w:val="00136817"/>
    <w:rsid w:val="002B32C0"/>
    <w:rsid w:val="003A4CF4"/>
    <w:rsid w:val="003B3A69"/>
    <w:rsid w:val="003D088A"/>
    <w:rsid w:val="004C5BAF"/>
    <w:rsid w:val="005A565F"/>
    <w:rsid w:val="005C3670"/>
    <w:rsid w:val="006E6E0C"/>
    <w:rsid w:val="00733CA3"/>
    <w:rsid w:val="0073501F"/>
    <w:rsid w:val="007855BD"/>
    <w:rsid w:val="00815695"/>
    <w:rsid w:val="008524CE"/>
    <w:rsid w:val="00857399"/>
    <w:rsid w:val="00923F1C"/>
    <w:rsid w:val="009365D4"/>
    <w:rsid w:val="00961C0A"/>
    <w:rsid w:val="009B70A6"/>
    <w:rsid w:val="009E474E"/>
    <w:rsid w:val="00A028C3"/>
    <w:rsid w:val="00B54D52"/>
    <w:rsid w:val="00C16033"/>
    <w:rsid w:val="00C8515C"/>
    <w:rsid w:val="00CA08E3"/>
    <w:rsid w:val="00CF6936"/>
    <w:rsid w:val="00DF7D50"/>
    <w:rsid w:val="00E56F19"/>
    <w:rsid w:val="00E94F76"/>
    <w:rsid w:val="00F2383F"/>
    <w:rsid w:val="00F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B057A2"/>
  <w15:chartTrackingRefBased/>
  <w15:docId w15:val="{9AD3BC2E-DA4A-46B5-9EC2-45606FC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styleId="Naglaeno">
    <w:name w:val="Strong"/>
    <w:qFormat/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StandardWeb">
    <w:name w:val="Normal (Web)"/>
    <w:basedOn w:val="Normal"/>
    <w:pPr>
      <w:spacing w:before="280" w:after="280"/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styleId="Podnoje">
    <w:name w:val="foot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01">
    <w:name w:val="fontstyle01"/>
    <w:rsid w:val="00733CA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Odjel za biologiju u Osijeku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jelena franjković</cp:lastModifiedBy>
  <cp:revision>3</cp:revision>
  <cp:lastPrinted>2011-11-29T07:51:00Z</cp:lastPrinted>
  <dcterms:created xsi:type="dcterms:W3CDTF">2023-03-21T14:09:00Z</dcterms:created>
  <dcterms:modified xsi:type="dcterms:W3CDTF">2023-04-14T06:59:00Z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61be8c169650fdfb98bc54b3f5f0c54e008825dec0b623057a294c00ffcb6e84</vt:lpwstr>
  </property>
</Properties>
</file>